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FC7" w:rsidRDefault="00491883" w:rsidP="00DF54FE">
      <w:pPr>
        <w:jc w:val="center"/>
        <w:rPr>
          <w:rFonts w:ascii="Times New Roman" w:eastAsia="Times New Roman" w:hAnsi="Times New Roman"/>
          <w:noProof/>
          <w:position w:val="-27"/>
          <w:sz w:val="36"/>
          <w:szCs w:val="36"/>
        </w:rPr>
      </w:pPr>
      <w:bookmarkStart w:id="0" w:name="_GoBack"/>
      <w:bookmarkEnd w:id="0"/>
      <w:r>
        <w:rPr>
          <w:rFonts w:ascii="Times New Roman" w:eastAsia="Times New Roman" w:hAnsi="Times New Roman"/>
          <w:noProof/>
          <w:position w:val="-27"/>
          <w:sz w:val="36"/>
          <w:szCs w:val="36"/>
        </w:rPr>
        <w:t>L &amp; P Services, Inc. dba</w:t>
      </w:r>
    </w:p>
    <w:p w:rsidR="00341108" w:rsidRDefault="00962867" w:rsidP="00DF54FE">
      <w:pPr>
        <w:jc w:val="center"/>
        <w:rPr>
          <w:rFonts w:ascii="Times New Roman" w:eastAsia="Times New Roman" w:hAnsi="Times New Roman"/>
          <w:noProof/>
          <w:position w:val="-27"/>
          <w:sz w:val="36"/>
          <w:szCs w:val="36"/>
        </w:rPr>
      </w:pPr>
      <w:r>
        <w:rPr>
          <w:rFonts w:ascii="Times New Roman" w:eastAsia="Times New Roman" w:hAnsi="Times New Roman"/>
          <w:noProof/>
          <w:position w:val="-27"/>
          <w:sz w:val="36"/>
          <w:szCs w:val="36"/>
        </w:rPr>
        <w:t>LIFE &amp; PURPOSE BEHAVIORAL HEALTH</w:t>
      </w:r>
    </w:p>
    <w:p w:rsidR="00DF54FE" w:rsidRPr="00E05BB4" w:rsidRDefault="00DF54FE" w:rsidP="00DF54FE">
      <w:pPr>
        <w:jc w:val="center"/>
        <w:rPr>
          <w:rFonts w:ascii="Times New Roman" w:eastAsia="Times New Roman" w:hAnsi="Times New Roman"/>
          <w:noProof/>
          <w:position w:val="-27"/>
          <w:sz w:val="48"/>
          <w:szCs w:val="48"/>
        </w:rPr>
      </w:pPr>
      <w:r w:rsidRPr="00E05BB4">
        <w:rPr>
          <w:rFonts w:ascii="Times New Roman" w:eastAsia="Times New Roman" w:hAnsi="Times New Roman"/>
          <w:noProof/>
          <w:position w:val="-27"/>
          <w:sz w:val="48"/>
          <w:szCs w:val="48"/>
        </w:rPr>
        <w:t xml:space="preserve">Program </w:t>
      </w:r>
      <w:r w:rsidR="00117A4A" w:rsidRPr="00E05BB4">
        <w:rPr>
          <w:rFonts w:ascii="Times New Roman" w:eastAsia="Times New Roman" w:hAnsi="Times New Roman"/>
          <w:noProof/>
          <w:position w:val="-27"/>
          <w:sz w:val="48"/>
          <w:szCs w:val="48"/>
        </w:rPr>
        <w:t xml:space="preserve">Services and </w:t>
      </w:r>
      <w:r w:rsidRPr="00E05BB4">
        <w:rPr>
          <w:rFonts w:ascii="Times New Roman" w:eastAsia="Times New Roman" w:hAnsi="Times New Roman"/>
          <w:noProof/>
          <w:position w:val="-27"/>
          <w:sz w:val="48"/>
          <w:szCs w:val="48"/>
        </w:rPr>
        <w:t>Structure</w:t>
      </w:r>
    </w:p>
    <w:p w:rsidR="00341108" w:rsidRPr="0057662C" w:rsidRDefault="00341108" w:rsidP="00DF54FE">
      <w:pPr>
        <w:jc w:val="center"/>
        <w:rPr>
          <w:rFonts w:ascii="Times New Roman" w:eastAsia="Times New Roman" w:hAnsi="Times New Roman"/>
          <w:noProof/>
          <w:position w:val="-27"/>
          <w:sz w:val="36"/>
          <w:szCs w:val="36"/>
        </w:rPr>
      </w:pPr>
      <w:r>
        <w:rPr>
          <w:rFonts w:ascii="Times New Roman" w:eastAsia="Times New Roman" w:hAnsi="Times New Roman"/>
          <w:noProof/>
          <w:position w:val="-27"/>
          <w:sz w:val="36"/>
          <w:szCs w:val="36"/>
        </w:rPr>
        <w:t>FY 2018</w:t>
      </w:r>
    </w:p>
    <w:p w:rsidR="00DF54FE" w:rsidRPr="0057662C" w:rsidRDefault="00DF54FE" w:rsidP="00DF54FE">
      <w:pPr>
        <w:rPr>
          <w:rFonts w:ascii="Times New Roman" w:eastAsia="Times New Roman" w:hAnsi="Times New Roman"/>
          <w:noProof/>
          <w:position w:val="-27"/>
          <w:sz w:val="24"/>
          <w:szCs w:val="24"/>
        </w:rPr>
      </w:pPr>
    </w:p>
    <w:p w:rsidR="00DF54FE" w:rsidRPr="0057662C" w:rsidRDefault="00DF54FE" w:rsidP="00DF54FE">
      <w:p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u w:val="single"/>
        </w:rPr>
        <w:t>Description of Outpatient Services</w:t>
      </w:r>
      <w:r w:rsidRPr="0057662C">
        <w:rPr>
          <w:rFonts w:ascii="Times New Roman" w:eastAsia="Times New Roman" w:hAnsi="Times New Roman"/>
          <w:b/>
          <w:bCs/>
          <w:sz w:val="24"/>
          <w:szCs w:val="24"/>
        </w:rPr>
        <w:t>:</w:t>
      </w:r>
    </w:p>
    <w:p w:rsidR="00DF54FE" w:rsidRPr="0057662C" w:rsidRDefault="00491883" w:rsidP="00DF54FE">
      <w:pPr>
        <w:spacing w:before="1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DF54FE" w:rsidRPr="0057662C" w:rsidRDefault="00491883" w:rsidP="00EE6E6B">
      <w:pPr>
        <w:rPr>
          <w:rFonts w:ascii="Times New Roman" w:eastAsia="Times New Roman" w:hAnsi="Times New Roman"/>
          <w:bCs/>
          <w:sz w:val="24"/>
          <w:szCs w:val="24"/>
        </w:rPr>
      </w:pPr>
      <w:r>
        <w:rPr>
          <w:rFonts w:ascii="Times New Roman" w:eastAsia="Times New Roman" w:hAnsi="Times New Roman"/>
          <w:bCs/>
          <w:sz w:val="24"/>
          <w:szCs w:val="24"/>
        </w:rPr>
        <w:t>Life &amp; Purpose Behavioral Health</w:t>
      </w:r>
      <w:r w:rsidR="00EE6E6B">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 xml:space="preserve">offers outpatient services to children, adolescents, and adults who meet program admission criteria.  Services consist of information and referral, assessment and screening, treatment planning, mental and/or behavioral health treatments using evidenced based practices, treatment modalities such as but not limited to individual, group and family therapy. Services are offered at clinic locations </w:t>
      </w:r>
      <w:r w:rsidR="00EE6E6B">
        <w:rPr>
          <w:rFonts w:ascii="Times New Roman" w:eastAsia="Times New Roman" w:hAnsi="Times New Roman"/>
          <w:bCs/>
          <w:sz w:val="24"/>
          <w:szCs w:val="24"/>
        </w:rPr>
        <w:t xml:space="preserve">in Washington County, Ohio at </w:t>
      </w:r>
      <w:r w:rsidR="00EE6E6B">
        <w:t>207 D</w:t>
      </w:r>
      <w:r>
        <w:t xml:space="preserve"> </w:t>
      </w:r>
      <w:r w:rsidR="00EE6E6B">
        <w:t>Colegate Drive, Marietta, Ohio 45750, (740-376-0930), 125 Lee Street, Belpre, Ohio 45714, (740-376-0930) and 919 Mitchell Ave., Beverly, Ohio 45715.</w:t>
      </w:r>
      <w:r w:rsidR="00DF54FE" w:rsidRPr="0057662C">
        <w:rPr>
          <w:rFonts w:ascii="Times New Roman" w:eastAsia="Times New Roman" w:hAnsi="Times New Roman"/>
          <w:bCs/>
          <w:sz w:val="24"/>
          <w:szCs w:val="24"/>
        </w:rPr>
        <w:t xml:space="preserve">  These services are person-centered, recovery oriented, and evidenced</w:t>
      </w:r>
      <w:r w:rsidR="00EE6E6B">
        <w:rPr>
          <w:rFonts w:ascii="Times New Roman" w:eastAsia="Times New Roman" w:hAnsi="Times New Roman"/>
          <w:bCs/>
          <w:sz w:val="24"/>
          <w:szCs w:val="24"/>
        </w:rPr>
        <w:t>-</w:t>
      </w:r>
      <w:r w:rsidR="00DF54FE" w:rsidRPr="0057662C">
        <w:rPr>
          <w:rFonts w:ascii="Times New Roman" w:eastAsia="Times New Roman" w:hAnsi="Times New Roman"/>
          <w:bCs/>
          <w:sz w:val="24"/>
          <w:szCs w:val="24"/>
        </w:rPr>
        <w:t>based or informed with the intent that the best care is available to anyone seeking outpatient services for themselves and/or their family member within this community.  Most individuals and families seek services on a voluntary basis.</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Treatment Philosophy</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491883" w:rsidP="00DF54FE">
      <w:pPr>
        <w:pStyle w:val="BodyText"/>
        <w:ind w:firstLine="0"/>
        <w:rPr>
          <w:sz w:val="24"/>
          <w:szCs w:val="24"/>
        </w:rPr>
      </w:pPr>
      <w:r>
        <w:rPr>
          <w:sz w:val="24"/>
          <w:szCs w:val="24"/>
        </w:rPr>
        <w:t xml:space="preserve">LIFE &amp; PURPOSE BEHAVIORAL HEALTH </w:t>
      </w:r>
      <w:r w:rsidR="00DF54FE" w:rsidRPr="0057662C">
        <w:rPr>
          <w:sz w:val="24"/>
          <w:szCs w:val="24"/>
        </w:rPr>
        <w:t xml:space="preserve">is committed to following the guiding principles and core values of the Recovery Model supported by Substance Abuse Mental Health Services Administration (SAMHSA) and the National Alliance Mental Illness (NAMI). Specifically, </w:t>
      </w:r>
      <w:r>
        <w:rPr>
          <w:sz w:val="24"/>
          <w:szCs w:val="24"/>
        </w:rPr>
        <w:t>Life &amp; Purpose Behavioral Health</w:t>
      </w:r>
      <w:r w:rsidR="00DF54FE" w:rsidRPr="0057662C">
        <w:rPr>
          <w:sz w:val="24"/>
          <w:szCs w:val="24"/>
        </w:rPr>
        <w:t xml:space="preserve"> strives to assist clients to improve their health and wellness, live a self-directed life, and reach their full potential. Staff are trained to engage clients to participate in the development of their treatment plan goals and objectives. Through use of evidenced</w:t>
      </w:r>
      <w:r w:rsidR="00EE6E6B">
        <w:rPr>
          <w:sz w:val="24"/>
          <w:szCs w:val="24"/>
        </w:rPr>
        <w:t>-</w:t>
      </w:r>
      <w:r w:rsidR="00DF54FE" w:rsidRPr="0057662C">
        <w:rPr>
          <w:sz w:val="24"/>
          <w:szCs w:val="24"/>
        </w:rPr>
        <w:t>based and evidenced</w:t>
      </w:r>
      <w:r w:rsidR="00EE6E6B">
        <w:rPr>
          <w:sz w:val="24"/>
          <w:szCs w:val="24"/>
        </w:rPr>
        <w:t>-</w:t>
      </w:r>
      <w:r w:rsidR="00DF54FE" w:rsidRPr="0057662C">
        <w:rPr>
          <w:sz w:val="24"/>
          <w:szCs w:val="24"/>
        </w:rPr>
        <w:t xml:space="preserve">informed models, providers are equipped and resourced to help clients navigate the road to recovery. </w:t>
      </w:r>
    </w:p>
    <w:p w:rsidR="00DF54FE" w:rsidRPr="0057662C" w:rsidRDefault="00DF54FE" w:rsidP="00DF54FE">
      <w:pPr>
        <w:pStyle w:val="BodyText"/>
        <w:rPr>
          <w:sz w:val="24"/>
          <w:szCs w:val="24"/>
        </w:rPr>
      </w:pPr>
    </w:p>
    <w:p w:rsidR="00DF54FE" w:rsidRPr="0057662C" w:rsidRDefault="00491883" w:rsidP="00DF54FE">
      <w:pPr>
        <w:pStyle w:val="BodyText"/>
        <w:rPr>
          <w:sz w:val="24"/>
          <w:szCs w:val="24"/>
        </w:rPr>
      </w:pPr>
      <w:r>
        <w:rPr>
          <w:sz w:val="24"/>
          <w:szCs w:val="24"/>
        </w:rPr>
        <w:t>LIFE &amp; PURPOSE BEHAVIORAL HEALTH</w:t>
      </w:r>
      <w:r w:rsidR="00EE6E6B">
        <w:rPr>
          <w:sz w:val="24"/>
          <w:szCs w:val="24"/>
        </w:rPr>
        <w:t xml:space="preserve"> </w:t>
      </w:r>
      <w:r w:rsidR="00DF54FE" w:rsidRPr="0057662C">
        <w:rPr>
          <w:sz w:val="24"/>
          <w:szCs w:val="24"/>
        </w:rPr>
        <w:t>subscribes to the following recovery core values:</w:t>
      </w:r>
    </w:p>
    <w:p w:rsidR="00DF54FE" w:rsidRPr="0057662C" w:rsidRDefault="00DF54FE" w:rsidP="00DF54FE">
      <w:pPr>
        <w:pStyle w:val="BodyText"/>
        <w:rPr>
          <w:sz w:val="24"/>
          <w:szCs w:val="24"/>
        </w:rPr>
      </w:pPr>
    </w:p>
    <w:p w:rsidR="00DF54FE" w:rsidRPr="0057662C" w:rsidRDefault="00DF54FE" w:rsidP="00DF54FE">
      <w:pPr>
        <w:pStyle w:val="BodyText"/>
        <w:numPr>
          <w:ilvl w:val="0"/>
          <w:numId w:val="10"/>
        </w:numPr>
        <w:rPr>
          <w:sz w:val="24"/>
          <w:szCs w:val="24"/>
        </w:rPr>
      </w:pPr>
      <w:r w:rsidRPr="0057662C">
        <w:rPr>
          <w:sz w:val="24"/>
          <w:szCs w:val="24"/>
        </w:rPr>
        <w:t>Hope is important in the life of every individual.</w:t>
      </w:r>
    </w:p>
    <w:p w:rsidR="00DF54FE" w:rsidRPr="0057662C" w:rsidRDefault="00DF54FE" w:rsidP="00DF54FE">
      <w:pPr>
        <w:pStyle w:val="BodyText"/>
        <w:numPr>
          <w:ilvl w:val="0"/>
          <w:numId w:val="10"/>
        </w:numPr>
        <w:rPr>
          <w:sz w:val="24"/>
          <w:szCs w:val="24"/>
        </w:rPr>
      </w:pPr>
      <w:r w:rsidRPr="0057662C">
        <w:rPr>
          <w:sz w:val="24"/>
          <w:szCs w:val="24"/>
        </w:rPr>
        <w:t>Every individual wants to live a life that is purposeful and meaningful.</w:t>
      </w:r>
    </w:p>
    <w:p w:rsidR="00DF54FE" w:rsidRPr="0057662C" w:rsidRDefault="00DF54FE" w:rsidP="00DF54FE">
      <w:pPr>
        <w:pStyle w:val="BodyText"/>
        <w:numPr>
          <w:ilvl w:val="0"/>
          <w:numId w:val="10"/>
        </w:numPr>
        <w:rPr>
          <w:sz w:val="24"/>
          <w:szCs w:val="24"/>
        </w:rPr>
      </w:pPr>
      <w:r w:rsidRPr="0057662C">
        <w:rPr>
          <w:sz w:val="24"/>
          <w:szCs w:val="24"/>
        </w:rPr>
        <w:t>Recovery and Resiliency is a personal journey, an experience that is unique individual.</w:t>
      </w:r>
    </w:p>
    <w:p w:rsidR="00DF54FE" w:rsidRPr="0057662C" w:rsidRDefault="00DF54FE" w:rsidP="00DF54FE">
      <w:pPr>
        <w:pStyle w:val="BodyText"/>
        <w:numPr>
          <w:ilvl w:val="0"/>
          <w:numId w:val="10"/>
        </w:numPr>
        <w:rPr>
          <w:sz w:val="24"/>
          <w:szCs w:val="24"/>
        </w:rPr>
      </w:pPr>
      <w:r w:rsidRPr="0057662C">
        <w:rPr>
          <w:sz w:val="24"/>
          <w:szCs w:val="24"/>
        </w:rPr>
        <w:t>Individuals should be empowered to make decisions affecting his/her own recovery</w:t>
      </w:r>
    </w:p>
    <w:p w:rsidR="00DF54FE" w:rsidRPr="0057662C" w:rsidRDefault="00DF54FE" w:rsidP="00DF54FE">
      <w:pPr>
        <w:pStyle w:val="BodyText"/>
        <w:numPr>
          <w:ilvl w:val="0"/>
          <w:numId w:val="10"/>
        </w:numPr>
        <w:rPr>
          <w:sz w:val="24"/>
          <w:szCs w:val="24"/>
        </w:rPr>
      </w:pPr>
      <w:r w:rsidRPr="0057662C">
        <w:rPr>
          <w:sz w:val="24"/>
          <w:szCs w:val="24"/>
        </w:rPr>
        <w:t>Emphasis should be placed on personal responsibility for his/her own recovery and Resiliency.</w:t>
      </w:r>
    </w:p>
    <w:p w:rsidR="00DF54FE" w:rsidRPr="0057662C" w:rsidRDefault="00DF54FE" w:rsidP="00DF54FE">
      <w:pPr>
        <w:pStyle w:val="BodyText"/>
        <w:numPr>
          <w:ilvl w:val="0"/>
          <w:numId w:val="10"/>
        </w:numPr>
        <w:rPr>
          <w:sz w:val="24"/>
          <w:szCs w:val="24"/>
        </w:rPr>
      </w:pPr>
      <w:r w:rsidRPr="0057662C">
        <w:rPr>
          <w:sz w:val="24"/>
          <w:szCs w:val="24"/>
        </w:rPr>
        <w:t xml:space="preserve">Education </w:t>
      </w:r>
      <w:r w:rsidR="00EE6E6B">
        <w:rPr>
          <w:sz w:val="24"/>
          <w:szCs w:val="24"/>
        </w:rPr>
        <w:t xml:space="preserve">and resources </w:t>
      </w:r>
      <w:r w:rsidRPr="0057662C">
        <w:rPr>
          <w:sz w:val="24"/>
          <w:szCs w:val="24"/>
        </w:rPr>
        <w:t>about mental illness</w:t>
      </w:r>
      <w:r w:rsidR="00EE6E6B">
        <w:rPr>
          <w:sz w:val="24"/>
          <w:szCs w:val="24"/>
        </w:rPr>
        <w:t xml:space="preserve"> and addictions</w:t>
      </w:r>
      <w:r w:rsidRPr="0057662C">
        <w:rPr>
          <w:sz w:val="24"/>
          <w:szCs w:val="24"/>
        </w:rPr>
        <w:t xml:space="preserve"> </w:t>
      </w:r>
      <w:r w:rsidR="00EE6E6B">
        <w:rPr>
          <w:sz w:val="24"/>
          <w:szCs w:val="24"/>
        </w:rPr>
        <w:t>are</w:t>
      </w:r>
      <w:r w:rsidRPr="0057662C">
        <w:rPr>
          <w:sz w:val="24"/>
          <w:szCs w:val="24"/>
        </w:rPr>
        <w:t xml:space="preserve"> essential to empowerment.</w:t>
      </w:r>
    </w:p>
    <w:p w:rsidR="00DF54FE" w:rsidRPr="0057662C" w:rsidRDefault="00DF54FE" w:rsidP="00DF54FE">
      <w:pPr>
        <w:pStyle w:val="BodyText"/>
        <w:numPr>
          <w:ilvl w:val="0"/>
          <w:numId w:val="10"/>
        </w:numPr>
        <w:rPr>
          <w:sz w:val="24"/>
          <w:szCs w:val="24"/>
        </w:rPr>
      </w:pPr>
      <w:r w:rsidRPr="0057662C">
        <w:rPr>
          <w:sz w:val="24"/>
          <w:szCs w:val="24"/>
        </w:rPr>
        <w:t>Effective treatment requires a partnership between the individual and service providers.</w:t>
      </w:r>
    </w:p>
    <w:p w:rsidR="00DF54FE" w:rsidRPr="0057662C" w:rsidRDefault="00DF54FE" w:rsidP="00DF54FE">
      <w:pPr>
        <w:pStyle w:val="BodyText"/>
        <w:numPr>
          <w:ilvl w:val="0"/>
          <w:numId w:val="10"/>
        </w:numPr>
        <w:rPr>
          <w:sz w:val="24"/>
          <w:szCs w:val="24"/>
        </w:rPr>
      </w:pPr>
      <w:r w:rsidRPr="0057662C">
        <w:rPr>
          <w:sz w:val="24"/>
          <w:szCs w:val="24"/>
        </w:rPr>
        <w:t>Individuals with mental illness can work, and, in other ways, contribute to the community.</w:t>
      </w:r>
    </w:p>
    <w:p w:rsidR="00DF54FE" w:rsidRPr="0057662C" w:rsidRDefault="00DF54FE" w:rsidP="00DF54FE">
      <w:pPr>
        <w:pStyle w:val="BodyText"/>
        <w:numPr>
          <w:ilvl w:val="0"/>
          <w:numId w:val="10"/>
        </w:numPr>
        <w:rPr>
          <w:sz w:val="24"/>
          <w:szCs w:val="24"/>
        </w:rPr>
      </w:pPr>
      <w:r w:rsidRPr="0057662C">
        <w:rPr>
          <w:sz w:val="24"/>
          <w:szCs w:val="24"/>
        </w:rPr>
        <w:t>Focusing on the individual and family strengths can help foster recovery and resilience by helping individuals see their abilities vs. disabilities.</w:t>
      </w:r>
    </w:p>
    <w:p w:rsidR="00DF54FE" w:rsidRPr="0057662C" w:rsidRDefault="00DF54FE" w:rsidP="00DF54FE">
      <w:pPr>
        <w:pStyle w:val="BodyText"/>
        <w:ind w:firstLine="0"/>
        <w:rPr>
          <w:sz w:val="24"/>
          <w:szCs w:val="24"/>
        </w:rPr>
      </w:pPr>
    </w:p>
    <w:p w:rsidR="00DF54FE" w:rsidRPr="0057662C" w:rsidRDefault="00DF54FE" w:rsidP="00DF54FE">
      <w:pPr>
        <w:pStyle w:val="BodyText"/>
        <w:rPr>
          <w:rFonts w:eastAsia="Calibri"/>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lastRenderedPageBreak/>
        <w:t>Program Goals for Outpatient Services:</w:t>
      </w:r>
    </w:p>
    <w:p w:rsidR="00DF54FE" w:rsidRPr="0057662C" w:rsidRDefault="00DF54FE" w:rsidP="00DF54FE">
      <w:pPr>
        <w:spacing w:before="10"/>
        <w:rPr>
          <w:rFonts w:ascii="Times New Roman" w:eastAsia="Times New Roman" w:hAnsi="Times New Roman"/>
          <w:bCs/>
          <w:i/>
          <w:sz w:val="24"/>
          <w:szCs w:val="24"/>
        </w:rPr>
      </w:pPr>
    </w:p>
    <w:p w:rsidR="00DF54FE" w:rsidRPr="0057662C" w:rsidRDefault="00DF54FE" w:rsidP="00DF54FE">
      <w:pPr>
        <w:pStyle w:val="standard2"/>
        <w:keepNext/>
        <w:rPr>
          <w:rFonts w:ascii="Times New Roman" w:hAnsi="Times New Roman" w:cs="Times New Roman"/>
          <w:b w:val="0"/>
          <w:bCs w:val="0"/>
          <w:color w:val="FFFFFF"/>
          <w:w w:val="100"/>
          <w:sz w:val="24"/>
          <w:szCs w:val="24"/>
        </w:rPr>
      </w:pPr>
      <w:r w:rsidRPr="0057662C">
        <w:rPr>
          <w:rFonts w:ascii="Times New Roman" w:hAnsi="Times New Roman" w:cs="Times New Roman"/>
          <w:b w:val="0"/>
          <w:spacing w:val="2"/>
          <w:w w:val="100"/>
          <w:sz w:val="24"/>
          <w:szCs w:val="24"/>
        </w:rPr>
        <w:t>a.</w:t>
      </w:r>
      <w:r w:rsidRPr="0057662C">
        <w:rPr>
          <w:rFonts w:ascii="Times New Roman" w:hAnsi="Times New Roman" w:cs="Times New Roman"/>
          <w:b w:val="0"/>
          <w:spacing w:val="2"/>
          <w:w w:val="100"/>
          <w:sz w:val="24"/>
          <w:szCs w:val="24"/>
        </w:rPr>
        <w:tab/>
        <w:t>To support the recovery, health, and well-being of the persons or families served.</w:t>
      </w:r>
    </w:p>
    <w:p w:rsidR="00DF54FE" w:rsidRPr="0057662C" w:rsidRDefault="00DF54FE" w:rsidP="00DF54FE">
      <w:pPr>
        <w:pStyle w:val="standard2"/>
        <w:rPr>
          <w:rFonts w:ascii="Times New Roman" w:hAnsi="Times New Roman" w:cs="Times New Roman"/>
          <w:b w:val="0"/>
          <w:bCs w:val="0"/>
          <w:color w:val="FFFFFF"/>
          <w:w w:val="100"/>
          <w:sz w:val="24"/>
          <w:szCs w:val="24"/>
        </w:rPr>
      </w:pPr>
      <w:r w:rsidRPr="0057662C">
        <w:rPr>
          <w:rFonts w:ascii="Times New Roman" w:hAnsi="Times New Roman" w:cs="Times New Roman"/>
          <w:b w:val="0"/>
          <w:spacing w:val="2"/>
          <w:w w:val="100"/>
          <w:sz w:val="24"/>
          <w:szCs w:val="24"/>
        </w:rPr>
        <w:t>b.</w:t>
      </w:r>
      <w:r w:rsidRPr="0057662C">
        <w:rPr>
          <w:rFonts w:ascii="Times New Roman" w:hAnsi="Times New Roman" w:cs="Times New Roman"/>
          <w:b w:val="0"/>
          <w:spacing w:val="2"/>
          <w:w w:val="100"/>
          <w:sz w:val="24"/>
          <w:szCs w:val="24"/>
        </w:rPr>
        <w:tab/>
        <w:t>Enhance the quality of life of the persons served.</w:t>
      </w:r>
    </w:p>
    <w:p w:rsidR="00DF54FE" w:rsidRPr="0057662C" w:rsidRDefault="00DF54FE" w:rsidP="00DF54FE">
      <w:pPr>
        <w:pStyle w:val="standard2"/>
        <w:rPr>
          <w:rFonts w:ascii="Times New Roman" w:hAnsi="Times New Roman" w:cs="Times New Roman"/>
          <w:b w:val="0"/>
          <w:bCs w:val="0"/>
          <w:color w:val="FFFFFF"/>
          <w:w w:val="100"/>
          <w:sz w:val="24"/>
          <w:szCs w:val="24"/>
        </w:rPr>
      </w:pPr>
      <w:r w:rsidRPr="0057662C">
        <w:rPr>
          <w:rFonts w:ascii="Times New Roman" w:hAnsi="Times New Roman" w:cs="Times New Roman"/>
          <w:b w:val="0"/>
          <w:spacing w:val="2"/>
          <w:w w:val="100"/>
          <w:sz w:val="24"/>
          <w:szCs w:val="24"/>
        </w:rPr>
        <w:t>c.</w:t>
      </w:r>
      <w:r w:rsidRPr="0057662C">
        <w:rPr>
          <w:rFonts w:ascii="Times New Roman" w:hAnsi="Times New Roman" w:cs="Times New Roman"/>
          <w:b w:val="0"/>
          <w:spacing w:val="2"/>
          <w:w w:val="100"/>
          <w:sz w:val="24"/>
          <w:szCs w:val="24"/>
        </w:rPr>
        <w:tab/>
        <w:t>Reduce symptoms or needs and build resilience.</w:t>
      </w:r>
    </w:p>
    <w:p w:rsidR="00DF54FE" w:rsidRPr="0057662C" w:rsidRDefault="00DF54FE" w:rsidP="00DF54FE">
      <w:pPr>
        <w:pStyle w:val="standard2"/>
        <w:rPr>
          <w:rFonts w:ascii="Times New Roman" w:hAnsi="Times New Roman" w:cs="Times New Roman"/>
          <w:b w:val="0"/>
          <w:bCs w:val="0"/>
          <w:color w:val="FFFFFF"/>
          <w:w w:val="100"/>
          <w:sz w:val="24"/>
          <w:szCs w:val="24"/>
        </w:rPr>
      </w:pPr>
      <w:r w:rsidRPr="0057662C">
        <w:rPr>
          <w:rFonts w:ascii="Times New Roman" w:hAnsi="Times New Roman" w:cs="Times New Roman"/>
          <w:b w:val="0"/>
          <w:spacing w:val="2"/>
          <w:w w:val="100"/>
          <w:sz w:val="24"/>
          <w:szCs w:val="24"/>
        </w:rPr>
        <w:t>d.</w:t>
      </w:r>
      <w:r w:rsidRPr="0057662C">
        <w:rPr>
          <w:rFonts w:ascii="Times New Roman" w:hAnsi="Times New Roman" w:cs="Times New Roman"/>
          <w:b w:val="0"/>
          <w:spacing w:val="2"/>
          <w:w w:val="100"/>
          <w:sz w:val="24"/>
          <w:szCs w:val="24"/>
        </w:rPr>
        <w:tab/>
        <w:t>Restore and/or improve functioning</w:t>
      </w:r>
      <w:r w:rsidR="00E74C5A">
        <w:rPr>
          <w:rFonts w:ascii="Times New Roman" w:hAnsi="Times New Roman" w:cs="Times New Roman"/>
          <w:b w:val="0"/>
          <w:spacing w:val="2"/>
          <w:w w:val="100"/>
          <w:sz w:val="24"/>
          <w:szCs w:val="24"/>
        </w:rPr>
        <w:t>.</w:t>
      </w:r>
    </w:p>
    <w:p w:rsidR="00DF54FE" w:rsidRPr="0057662C" w:rsidRDefault="00DF54FE" w:rsidP="00DF54FE">
      <w:pPr>
        <w:pStyle w:val="standard2"/>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e.</w:t>
      </w:r>
      <w:r w:rsidRPr="0057662C">
        <w:rPr>
          <w:rFonts w:ascii="Times New Roman" w:hAnsi="Times New Roman" w:cs="Times New Roman"/>
          <w:b w:val="0"/>
          <w:spacing w:val="2"/>
          <w:w w:val="100"/>
          <w:sz w:val="24"/>
          <w:szCs w:val="24"/>
        </w:rPr>
        <w:tab/>
        <w:t>Support the integration of the persons served into the community, through programs such as case management, peer support, peer recovery and housing programs.</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u w:val="single"/>
        </w:rPr>
        <w:t>Services offered:</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The following services are available within the scope of the Outpatient Services:</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Information and Referral</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Assessment and Screening</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Admission for treatment services</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 xml:space="preserve">Psychiatric evaluations </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Medication evaluations</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Person Centered Treatment planning and evaluation</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Individual therapy</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Family therapy, education and support</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Group therapy</w:t>
      </w:r>
    </w:p>
    <w:p w:rsidR="00DF54FE"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Psychiatric medical services</w:t>
      </w:r>
    </w:p>
    <w:p w:rsidR="00CF0137" w:rsidRPr="0057662C" w:rsidRDefault="00CF0137" w:rsidP="00DF54FE">
      <w:pPr>
        <w:numPr>
          <w:ilvl w:val="0"/>
          <w:numId w:val="5"/>
        </w:numPr>
        <w:spacing w:before="10"/>
        <w:rPr>
          <w:rFonts w:ascii="Times New Roman" w:eastAsia="Times New Roman" w:hAnsi="Times New Roman"/>
          <w:b/>
          <w:bCs/>
          <w:sz w:val="24"/>
          <w:szCs w:val="24"/>
        </w:rPr>
      </w:pPr>
      <w:r>
        <w:rPr>
          <w:rFonts w:ascii="Times New Roman" w:eastAsia="Times New Roman" w:hAnsi="Times New Roman"/>
          <w:b/>
          <w:bCs/>
          <w:sz w:val="24"/>
          <w:szCs w:val="24"/>
        </w:rPr>
        <w:t>Community Psychiatric Supportive Services (CPST)</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Case management</w:t>
      </w:r>
    </w:p>
    <w:p w:rsidR="00DF54FE"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Crisis Services</w:t>
      </w:r>
    </w:p>
    <w:p w:rsidR="00A43F36" w:rsidRPr="0057662C" w:rsidRDefault="00A43F36" w:rsidP="00DF54FE">
      <w:pPr>
        <w:numPr>
          <w:ilvl w:val="0"/>
          <w:numId w:val="5"/>
        </w:numPr>
        <w:spacing w:before="10"/>
        <w:rPr>
          <w:rFonts w:ascii="Times New Roman" w:eastAsia="Times New Roman" w:hAnsi="Times New Roman"/>
          <w:b/>
          <w:bCs/>
          <w:sz w:val="24"/>
          <w:szCs w:val="24"/>
        </w:rPr>
      </w:pPr>
      <w:r>
        <w:rPr>
          <w:rFonts w:ascii="Times New Roman" w:eastAsia="Times New Roman" w:hAnsi="Times New Roman"/>
          <w:b/>
          <w:bCs/>
          <w:sz w:val="24"/>
          <w:szCs w:val="24"/>
        </w:rPr>
        <w:t>Day Treatment</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Transition and discharge planning</w:t>
      </w:r>
    </w:p>
    <w:p w:rsidR="00DF54FE" w:rsidRPr="0057662C" w:rsidRDefault="00DF54FE" w:rsidP="00DF54FE">
      <w:pPr>
        <w:numPr>
          <w:ilvl w:val="0"/>
          <w:numId w:val="5"/>
        </w:numPr>
        <w:spacing w:before="10"/>
        <w:rPr>
          <w:rFonts w:ascii="Times New Roman" w:eastAsia="Times New Roman" w:hAnsi="Times New Roman"/>
          <w:b/>
          <w:bCs/>
          <w:sz w:val="24"/>
          <w:szCs w:val="24"/>
        </w:rPr>
      </w:pPr>
      <w:r w:rsidRPr="0057662C">
        <w:rPr>
          <w:rFonts w:ascii="Times New Roman" w:eastAsia="Times New Roman" w:hAnsi="Times New Roman"/>
          <w:b/>
          <w:bCs/>
          <w:sz w:val="24"/>
          <w:szCs w:val="24"/>
        </w:rPr>
        <w:t>Clinical Records Management</w:t>
      </w:r>
    </w:p>
    <w:p w:rsidR="00DF54FE" w:rsidRPr="0057662C" w:rsidRDefault="00DF54FE" w:rsidP="00DF54FE">
      <w:pPr>
        <w:spacing w:before="10"/>
        <w:ind w:left="360"/>
        <w:rPr>
          <w:rFonts w:ascii="Times New Roman" w:eastAsia="Times New Roman" w:hAnsi="Times New Roman"/>
          <w:b/>
          <w:bCs/>
          <w:sz w:val="24"/>
          <w:szCs w:val="24"/>
        </w:rPr>
      </w:pP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Population Served/Admission Criteria:</w:t>
      </w:r>
    </w:p>
    <w:p w:rsidR="00DF54FE" w:rsidRPr="0057662C" w:rsidRDefault="00DF54FE" w:rsidP="00DF54FE">
      <w:pPr>
        <w:spacing w:before="10"/>
        <w:rPr>
          <w:rFonts w:ascii="Times New Roman" w:eastAsia="Times New Roman" w:hAnsi="Times New Roman"/>
          <w:b/>
          <w:bCs/>
          <w:sz w:val="24"/>
          <w:szCs w:val="24"/>
        </w:rPr>
      </w:pPr>
    </w:p>
    <w:p w:rsidR="00DF54FE" w:rsidRPr="0057662C" w:rsidRDefault="00491883" w:rsidP="00DF54FE">
      <w:pPr>
        <w:spacing w:before="10"/>
        <w:rPr>
          <w:rFonts w:ascii="Times New Roman" w:eastAsia="Times New Roman" w:hAnsi="Times New Roman"/>
          <w:b/>
          <w:bCs/>
          <w:sz w:val="24"/>
          <w:szCs w:val="24"/>
        </w:rPr>
      </w:pPr>
      <w:r>
        <w:rPr>
          <w:rFonts w:ascii="Times New Roman" w:eastAsia="Times New Roman" w:hAnsi="Times New Roman"/>
          <w:bCs/>
          <w:sz w:val="24"/>
          <w:szCs w:val="24"/>
        </w:rPr>
        <w:t>Life &amp; Purpose Behavioral Health</w:t>
      </w:r>
      <w:r w:rsidR="00DF54FE" w:rsidRPr="0057662C">
        <w:rPr>
          <w:rFonts w:ascii="Times New Roman" w:eastAsia="Times New Roman" w:hAnsi="Times New Roman"/>
          <w:bCs/>
          <w:sz w:val="24"/>
          <w:szCs w:val="24"/>
        </w:rPr>
        <w:t xml:space="preserve"> provides outpatient services to children, adolescents, and adults who meet the following admission criteria</w:t>
      </w:r>
      <w:r w:rsidR="00DF54FE" w:rsidRPr="0057662C">
        <w:rPr>
          <w:rFonts w:ascii="Times New Roman" w:eastAsia="Times New Roman" w:hAnsi="Times New Roman"/>
          <w:b/>
          <w:bCs/>
          <w:sz w:val="24"/>
          <w:szCs w:val="24"/>
        </w:rPr>
        <w:t xml:space="preserve">: </w:t>
      </w:r>
    </w:p>
    <w:p w:rsidR="00DF54FE" w:rsidRPr="0057662C" w:rsidRDefault="00DF54FE" w:rsidP="00DF54FE">
      <w:pPr>
        <w:spacing w:before="10"/>
        <w:rPr>
          <w:rFonts w:ascii="Times New Roman" w:eastAsia="Times New Roman" w:hAnsi="Times New Roman"/>
          <w:b/>
          <w:bCs/>
          <w:sz w:val="24"/>
          <w:szCs w:val="24"/>
        </w:rPr>
      </w:pPr>
    </w:p>
    <w:p w:rsidR="00DF54FE" w:rsidRPr="0057662C" w:rsidRDefault="00DF54FE" w:rsidP="00DF54FE">
      <w:pPr>
        <w:numPr>
          <w:ilvl w:val="0"/>
          <w:numId w:val="1"/>
        </w:numPr>
        <w:spacing w:before="10"/>
        <w:rPr>
          <w:rFonts w:ascii="Times New Roman" w:eastAsia="Times New Roman" w:hAnsi="Times New Roman"/>
          <w:b/>
          <w:bCs/>
          <w:sz w:val="24"/>
          <w:szCs w:val="24"/>
        </w:rPr>
      </w:pPr>
      <w:r w:rsidRPr="0057662C">
        <w:rPr>
          <w:rFonts w:ascii="Times New Roman" w:eastAsia="Times New Roman" w:hAnsi="Times New Roman"/>
          <w:bCs/>
          <w:sz w:val="24"/>
          <w:szCs w:val="24"/>
        </w:rPr>
        <w:t xml:space="preserve">Primary DSM 5 diagnosis </w:t>
      </w:r>
    </w:p>
    <w:p w:rsidR="00DF54FE" w:rsidRPr="0057662C" w:rsidRDefault="00DF54FE" w:rsidP="00DF54FE">
      <w:pPr>
        <w:numPr>
          <w:ilvl w:val="0"/>
          <w:numId w:val="1"/>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Resides in </w:t>
      </w:r>
      <w:r w:rsidR="00E74C5A">
        <w:rPr>
          <w:rFonts w:ascii="Times New Roman" w:eastAsia="Times New Roman" w:hAnsi="Times New Roman"/>
          <w:bCs/>
          <w:sz w:val="24"/>
          <w:szCs w:val="24"/>
        </w:rPr>
        <w:t>Washington County or immediate surrounding counties, including bordering West Virginia counties.</w:t>
      </w:r>
    </w:p>
    <w:p w:rsidR="00DF54FE" w:rsidRPr="0057662C" w:rsidRDefault="00117A4A" w:rsidP="00DF54FE">
      <w:pPr>
        <w:numPr>
          <w:ilvl w:val="0"/>
          <w:numId w:val="1"/>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W</w:t>
      </w:r>
      <w:r w:rsidR="00DF54FE" w:rsidRPr="0057662C">
        <w:rPr>
          <w:rFonts w:ascii="Times New Roman" w:eastAsia="Times New Roman" w:hAnsi="Times New Roman"/>
          <w:bCs/>
          <w:sz w:val="24"/>
          <w:szCs w:val="24"/>
        </w:rPr>
        <w:t xml:space="preserve">illing to follow treatment recommendations and consent to treatment </w:t>
      </w:r>
    </w:p>
    <w:p w:rsidR="00117A4A" w:rsidRPr="0057662C" w:rsidRDefault="00117A4A" w:rsidP="00117A4A">
      <w:pPr>
        <w:numPr>
          <w:ilvl w:val="0"/>
          <w:numId w:val="1"/>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A</w:t>
      </w:r>
      <w:r w:rsidR="00DF54FE" w:rsidRPr="0057662C">
        <w:rPr>
          <w:rFonts w:ascii="Times New Roman" w:eastAsia="Times New Roman" w:hAnsi="Times New Roman"/>
          <w:bCs/>
          <w:sz w:val="24"/>
          <w:szCs w:val="24"/>
        </w:rPr>
        <w:t>ge 4 or older</w:t>
      </w:r>
    </w:p>
    <w:p w:rsidR="00DF54FE" w:rsidRPr="0057662C" w:rsidRDefault="00DF54FE" w:rsidP="00DF54FE">
      <w:pPr>
        <w:numPr>
          <w:ilvl w:val="0"/>
          <w:numId w:val="1"/>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Has a payer source or agrees to the fees for self-pay clients that meet NHSC federal poverty </w:t>
      </w:r>
      <w:r w:rsidRPr="0057662C">
        <w:rPr>
          <w:rFonts w:ascii="Times New Roman" w:eastAsia="Times New Roman" w:hAnsi="Times New Roman"/>
          <w:bCs/>
          <w:sz w:val="24"/>
          <w:szCs w:val="24"/>
        </w:rPr>
        <w:lastRenderedPageBreak/>
        <w:t>guidelines and fee structure</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Special Populations served by Outpatient Services</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Children and Adolescents</w:t>
      </w: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Children and Youth in state custody</w:t>
      </w: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Older Adults</w:t>
      </w: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Substance abusers</w:t>
      </w: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Pregnant teenagers or young adults</w:t>
      </w: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Persons with Development Disabilities/Mental Health Disorders</w:t>
      </w:r>
    </w:p>
    <w:p w:rsidR="00DF54FE" w:rsidRPr="0057662C" w:rsidRDefault="00DF54FE" w:rsidP="00DF54FE">
      <w:pPr>
        <w:numPr>
          <w:ilvl w:val="0"/>
          <w:numId w:val="4"/>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LGBTG</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Outpatient Clinic Locations:</w:t>
      </w:r>
    </w:p>
    <w:p w:rsidR="00E74C5A" w:rsidRDefault="00E74C5A" w:rsidP="00E74C5A">
      <w:r>
        <w:t>207 D Colegate Dr.</w:t>
      </w:r>
    </w:p>
    <w:p w:rsidR="00E74C5A" w:rsidRDefault="00E74C5A" w:rsidP="00E74C5A">
      <w:r>
        <w:t>Marietta, Ohio</w:t>
      </w:r>
    </w:p>
    <w:p w:rsidR="00E74C5A" w:rsidRDefault="00E74C5A" w:rsidP="00E74C5A">
      <w:r>
        <w:t>740-376-0930</w:t>
      </w:r>
    </w:p>
    <w:p w:rsidR="00E74C5A" w:rsidRDefault="00E74C5A" w:rsidP="00E74C5A"/>
    <w:p w:rsidR="00E74C5A" w:rsidRDefault="00E74C5A" w:rsidP="00E74C5A">
      <w:r>
        <w:t xml:space="preserve">125 Lee Street, </w:t>
      </w:r>
    </w:p>
    <w:p w:rsidR="00E74C5A" w:rsidRDefault="00E74C5A" w:rsidP="00E74C5A">
      <w:r>
        <w:t>Belpre, Ohio 45714</w:t>
      </w:r>
    </w:p>
    <w:p w:rsidR="00E74C5A" w:rsidRDefault="00E74C5A" w:rsidP="00E74C5A">
      <w:r>
        <w:t>740-376-0930</w:t>
      </w:r>
    </w:p>
    <w:p w:rsidR="00E74C5A" w:rsidRDefault="00E74C5A" w:rsidP="00E74C5A"/>
    <w:p w:rsidR="00E74C5A" w:rsidRDefault="00E74C5A" w:rsidP="00E74C5A">
      <w:r>
        <w:t>919 Mitchell Ave.</w:t>
      </w:r>
    </w:p>
    <w:p w:rsidR="00E74C5A" w:rsidRDefault="00E74C5A" w:rsidP="00E74C5A">
      <w:r>
        <w:t>Beverly, Ohio 45715</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Days / Hours of Service:</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962867" w:rsidP="00DF54FE">
      <w:pPr>
        <w:spacing w:before="10"/>
        <w:rPr>
          <w:rFonts w:ascii="Times New Roman" w:eastAsia="Times New Roman" w:hAnsi="Times New Roman"/>
          <w:bCs/>
          <w:sz w:val="24"/>
          <w:szCs w:val="24"/>
        </w:rPr>
      </w:pPr>
      <w:r>
        <w:rPr>
          <w:rFonts w:ascii="Times New Roman" w:eastAsia="Times New Roman" w:hAnsi="Times New Roman"/>
          <w:bCs/>
          <w:sz w:val="24"/>
          <w:szCs w:val="24"/>
        </w:rPr>
        <w:t xml:space="preserve">LIFE &amp; PURPOSE BEHAVIORAL HEALTH </w:t>
      </w:r>
      <w:r w:rsidR="00DF54FE" w:rsidRPr="0057662C">
        <w:rPr>
          <w:rFonts w:ascii="Times New Roman" w:eastAsia="Times New Roman" w:hAnsi="Times New Roman"/>
          <w:bCs/>
          <w:sz w:val="24"/>
          <w:szCs w:val="24"/>
        </w:rPr>
        <w:t>offer</w:t>
      </w:r>
      <w:r w:rsidR="00491883">
        <w:rPr>
          <w:rFonts w:ascii="Times New Roman" w:eastAsia="Times New Roman" w:hAnsi="Times New Roman"/>
          <w:bCs/>
          <w:sz w:val="24"/>
          <w:szCs w:val="24"/>
        </w:rPr>
        <w:t>s</w:t>
      </w:r>
      <w:r>
        <w:rPr>
          <w:rFonts w:ascii="Times New Roman" w:eastAsia="Times New Roman" w:hAnsi="Times New Roman"/>
          <w:bCs/>
          <w:sz w:val="24"/>
          <w:szCs w:val="24"/>
        </w:rPr>
        <w:t xml:space="preserve"> appointments from 8:0</w:t>
      </w:r>
      <w:r w:rsidR="00DF54FE" w:rsidRPr="0057662C">
        <w:rPr>
          <w:rFonts w:ascii="Times New Roman" w:eastAsia="Times New Roman" w:hAnsi="Times New Roman"/>
          <w:bCs/>
          <w:sz w:val="24"/>
          <w:szCs w:val="24"/>
        </w:rPr>
        <w:t>0</w:t>
      </w:r>
      <w:r>
        <w:rPr>
          <w:rFonts w:ascii="Times New Roman" w:eastAsia="Times New Roman" w:hAnsi="Times New Roman"/>
          <w:bCs/>
          <w:sz w:val="24"/>
          <w:szCs w:val="24"/>
        </w:rPr>
        <w:t xml:space="preserve"> a.m.</w:t>
      </w:r>
      <w:r w:rsidR="00DF54FE" w:rsidRPr="0057662C">
        <w:rPr>
          <w:rFonts w:ascii="Times New Roman" w:eastAsia="Times New Roman" w:hAnsi="Times New Roman"/>
          <w:bCs/>
          <w:sz w:val="24"/>
          <w:szCs w:val="24"/>
        </w:rPr>
        <w:t xml:space="preserve"> to 5:00 </w:t>
      </w:r>
      <w:r>
        <w:rPr>
          <w:rFonts w:ascii="Times New Roman" w:eastAsia="Times New Roman" w:hAnsi="Times New Roman"/>
          <w:bCs/>
          <w:sz w:val="24"/>
          <w:szCs w:val="24"/>
        </w:rPr>
        <w:t xml:space="preserve">p.m. </w:t>
      </w:r>
      <w:r w:rsidR="00DF54FE" w:rsidRPr="0057662C">
        <w:rPr>
          <w:rFonts w:ascii="Times New Roman" w:eastAsia="Times New Roman" w:hAnsi="Times New Roman"/>
          <w:bCs/>
          <w:sz w:val="24"/>
          <w:szCs w:val="24"/>
        </w:rPr>
        <w:t>Monday thru Friday</w:t>
      </w:r>
      <w:r>
        <w:rPr>
          <w:rFonts w:ascii="Times New Roman" w:eastAsia="Times New Roman" w:hAnsi="Times New Roman"/>
          <w:bCs/>
          <w:sz w:val="24"/>
          <w:szCs w:val="24"/>
        </w:rPr>
        <w:t>. Walk-In services are available Monday through Friday from 8:00 a.m. to 11:00 a.m. at the 207 Colegate offices.   Emergency services are available at the Belpre and Marietta offices during regular hours and at the</w:t>
      </w:r>
      <w:r w:rsidR="00E67F8C">
        <w:rPr>
          <w:rFonts w:ascii="Times New Roman" w:eastAsia="Times New Roman" w:hAnsi="Times New Roman"/>
          <w:bCs/>
          <w:sz w:val="24"/>
          <w:szCs w:val="24"/>
        </w:rPr>
        <w:t xml:space="preserve"> Emergency Departments at </w:t>
      </w:r>
      <w:r>
        <w:rPr>
          <w:rFonts w:ascii="Times New Roman" w:eastAsia="Times New Roman" w:hAnsi="Times New Roman"/>
          <w:bCs/>
          <w:sz w:val="24"/>
          <w:szCs w:val="24"/>
        </w:rPr>
        <w:t xml:space="preserve">Marietta Memorial </w:t>
      </w:r>
      <w:r w:rsidR="00E67F8C">
        <w:rPr>
          <w:rFonts w:ascii="Times New Roman" w:eastAsia="Times New Roman" w:hAnsi="Times New Roman"/>
          <w:bCs/>
          <w:sz w:val="24"/>
          <w:szCs w:val="24"/>
        </w:rPr>
        <w:t xml:space="preserve">Hospital (Marietta and Belpre campuses) and </w:t>
      </w:r>
      <w:r w:rsidR="00AA783E">
        <w:rPr>
          <w:rFonts w:ascii="Times New Roman" w:eastAsia="Times New Roman" w:hAnsi="Times New Roman"/>
          <w:bCs/>
          <w:sz w:val="24"/>
          <w:szCs w:val="24"/>
        </w:rPr>
        <w:t xml:space="preserve">Selby Hospital in Marietta on a 24/7 basis. </w:t>
      </w:r>
    </w:p>
    <w:p w:rsidR="00DF54FE" w:rsidRPr="0057662C" w:rsidRDefault="00DF54FE" w:rsidP="00DF54FE">
      <w:pPr>
        <w:spacing w:before="10"/>
        <w:rPr>
          <w:rFonts w:ascii="Times New Roman" w:eastAsia="Times New Roman" w:hAnsi="Times New Roman"/>
          <w:b/>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Frequency of services:</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The number of services offered for each individual and family vary </w:t>
      </w:r>
      <w:r w:rsidR="00AA783E">
        <w:rPr>
          <w:rFonts w:ascii="Times New Roman" w:eastAsia="Times New Roman" w:hAnsi="Times New Roman"/>
          <w:bCs/>
          <w:sz w:val="24"/>
          <w:szCs w:val="24"/>
        </w:rPr>
        <w:t xml:space="preserve">based </w:t>
      </w:r>
      <w:r w:rsidRPr="0057662C">
        <w:rPr>
          <w:rFonts w:ascii="Times New Roman" w:eastAsia="Times New Roman" w:hAnsi="Times New Roman"/>
          <w:bCs/>
          <w:sz w:val="24"/>
          <w:szCs w:val="24"/>
        </w:rPr>
        <w:t>on the need of the client</w:t>
      </w:r>
      <w:r w:rsidR="00AA783E">
        <w:rPr>
          <w:rFonts w:ascii="Times New Roman" w:eastAsia="Times New Roman" w:hAnsi="Times New Roman"/>
          <w:bCs/>
          <w:sz w:val="24"/>
          <w:szCs w:val="24"/>
        </w:rPr>
        <w:t>,</w:t>
      </w:r>
      <w:r w:rsidRPr="0057662C">
        <w:rPr>
          <w:rFonts w:ascii="Times New Roman" w:eastAsia="Times New Roman" w:hAnsi="Times New Roman"/>
          <w:bCs/>
          <w:sz w:val="24"/>
          <w:szCs w:val="24"/>
        </w:rPr>
        <w:t xml:space="preserve"> and is reflected in the person</w:t>
      </w:r>
      <w:r w:rsidR="00E74C5A">
        <w:rPr>
          <w:rFonts w:ascii="Times New Roman" w:eastAsia="Times New Roman" w:hAnsi="Times New Roman"/>
          <w:bCs/>
          <w:sz w:val="24"/>
          <w:szCs w:val="24"/>
        </w:rPr>
        <w:t>-</w:t>
      </w:r>
      <w:r w:rsidRPr="0057662C">
        <w:rPr>
          <w:rFonts w:ascii="Times New Roman" w:eastAsia="Times New Roman" w:hAnsi="Times New Roman"/>
          <w:bCs/>
          <w:sz w:val="24"/>
          <w:szCs w:val="24"/>
        </w:rPr>
        <w:t xml:space="preserve">centered plan created by the client and clinician.  </w:t>
      </w:r>
    </w:p>
    <w:p w:rsidR="00DF54FE" w:rsidRPr="0057662C" w:rsidRDefault="00DF54FE" w:rsidP="00DF54FE">
      <w:pPr>
        <w:spacing w:before="10"/>
        <w:rPr>
          <w:rFonts w:ascii="Times New Roman" w:eastAsia="Times New Roman" w:hAnsi="Times New Roman"/>
          <w:b/>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Payer sources:</w:t>
      </w:r>
    </w:p>
    <w:p w:rsidR="00DF54FE" w:rsidRPr="0057662C" w:rsidRDefault="00DF54FE" w:rsidP="00DF54FE">
      <w:pPr>
        <w:spacing w:before="10"/>
        <w:rPr>
          <w:rFonts w:ascii="Times New Roman" w:eastAsia="Times New Roman" w:hAnsi="Times New Roman"/>
          <w:b/>
          <w:bCs/>
          <w:sz w:val="24"/>
          <w:szCs w:val="24"/>
          <w:u w:val="single"/>
        </w:rPr>
      </w:pPr>
    </w:p>
    <w:p w:rsidR="00E74C5A" w:rsidRDefault="00491883" w:rsidP="00DF54FE">
      <w:pPr>
        <w:spacing w:before="10"/>
        <w:rPr>
          <w:rFonts w:ascii="Times New Roman" w:eastAsia="Times New Roman" w:hAnsi="Times New Roman"/>
          <w:bCs/>
          <w:sz w:val="24"/>
          <w:szCs w:val="24"/>
        </w:rPr>
      </w:pPr>
      <w:r>
        <w:rPr>
          <w:rFonts w:ascii="Times New Roman" w:eastAsia="Times New Roman" w:hAnsi="Times New Roman"/>
          <w:bCs/>
          <w:sz w:val="24"/>
          <w:szCs w:val="24"/>
        </w:rPr>
        <w:t>LIFE &amp; PURPOSE BEHAVIORAL HEALTH</w:t>
      </w:r>
      <w:r w:rsidR="00E74C5A">
        <w:rPr>
          <w:rFonts w:ascii="Times New Roman" w:eastAsia="Times New Roman" w:hAnsi="Times New Roman"/>
          <w:bCs/>
          <w:sz w:val="24"/>
          <w:szCs w:val="24"/>
        </w:rPr>
        <w:t xml:space="preserve"> </w:t>
      </w:r>
      <w:r w:rsidR="00AA783E">
        <w:rPr>
          <w:rFonts w:ascii="Times New Roman" w:eastAsia="Times New Roman" w:hAnsi="Times New Roman"/>
          <w:bCs/>
          <w:sz w:val="24"/>
          <w:szCs w:val="24"/>
        </w:rPr>
        <w:t xml:space="preserve">accepts Medicaid, Medicare and most major insurances. A sliding fee scale is available for low income individuals with no payor sources. This is made possible through </w:t>
      </w:r>
      <w:r w:rsidR="00DF54FE" w:rsidRPr="0057662C">
        <w:rPr>
          <w:rFonts w:ascii="Times New Roman" w:eastAsia="Times New Roman" w:hAnsi="Times New Roman"/>
          <w:bCs/>
          <w:sz w:val="24"/>
          <w:szCs w:val="24"/>
        </w:rPr>
        <w:t xml:space="preserve">contracts with </w:t>
      </w:r>
      <w:r w:rsidR="00E74C5A">
        <w:rPr>
          <w:rFonts w:ascii="Times New Roman" w:eastAsia="Times New Roman" w:hAnsi="Times New Roman"/>
          <w:bCs/>
          <w:sz w:val="24"/>
          <w:szCs w:val="24"/>
        </w:rPr>
        <w:t>the Washington County Behavioral Health Board</w:t>
      </w:r>
      <w:r w:rsidR="00AA783E">
        <w:rPr>
          <w:rFonts w:ascii="Times New Roman" w:eastAsia="Times New Roman" w:hAnsi="Times New Roman"/>
          <w:bCs/>
          <w:sz w:val="24"/>
          <w:szCs w:val="24"/>
        </w:rPr>
        <w:t xml:space="preserve">. </w:t>
      </w:r>
      <w:r w:rsidR="00E74C5A">
        <w:rPr>
          <w:rFonts w:ascii="Times New Roman" w:eastAsia="Times New Roman" w:hAnsi="Times New Roman"/>
          <w:bCs/>
          <w:sz w:val="24"/>
          <w:szCs w:val="24"/>
        </w:rPr>
        <w:t xml:space="preserve"> </w:t>
      </w:r>
    </w:p>
    <w:p w:rsidR="00AA783E" w:rsidRPr="0057662C" w:rsidRDefault="00AA783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Fees</w:t>
      </w:r>
    </w:p>
    <w:p w:rsidR="00DF54FE" w:rsidRDefault="00491883" w:rsidP="00DF54FE">
      <w:pPr>
        <w:spacing w:before="10"/>
        <w:rPr>
          <w:rFonts w:ascii="Times New Roman" w:eastAsia="Times New Roman" w:hAnsi="Times New Roman"/>
          <w:bCs/>
          <w:sz w:val="24"/>
          <w:szCs w:val="24"/>
        </w:rPr>
      </w:pPr>
      <w:r>
        <w:rPr>
          <w:rFonts w:ascii="Times New Roman" w:eastAsia="Times New Roman" w:hAnsi="Times New Roman"/>
          <w:bCs/>
          <w:sz w:val="24"/>
          <w:szCs w:val="24"/>
        </w:rPr>
        <w:t xml:space="preserve">Life &amp; Purpose Behavioral Health </w:t>
      </w:r>
      <w:r w:rsidR="00DF54FE" w:rsidRPr="0057662C">
        <w:rPr>
          <w:rFonts w:ascii="Times New Roman" w:eastAsia="Times New Roman" w:hAnsi="Times New Roman"/>
          <w:bCs/>
          <w:sz w:val="24"/>
          <w:szCs w:val="24"/>
        </w:rPr>
        <w:t>offers services to those without a payer source through a sliding scale fee structure based on the federal poverty guidelines that meet the N</w:t>
      </w:r>
      <w:r>
        <w:rPr>
          <w:rFonts w:ascii="Times New Roman" w:eastAsia="Times New Roman" w:hAnsi="Times New Roman"/>
          <w:bCs/>
          <w:sz w:val="24"/>
          <w:szCs w:val="24"/>
        </w:rPr>
        <w:t xml:space="preserve">ational </w:t>
      </w:r>
      <w:r w:rsidR="00DF54FE" w:rsidRPr="0057662C">
        <w:rPr>
          <w:rFonts w:ascii="Times New Roman" w:eastAsia="Times New Roman" w:hAnsi="Times New Roman"/>
          <w:bCs/>
          <w:sz w:val="24"/>
          <w:szCs w:val="24"/>
        </w:rPr>
        <w:t>H</w:t>
      </w:r>
      <w:r>
        <w:rPr>
          <w:rFonts w:ascii="Times New Roman" w:eastAsia="Times New Roman" w:hAnsi="Times New Roman"/>
          <w:bCs/>
          <w:sz w:val="24"/>
          <w:szCs w:val="24"/>
        </w:rPr>
        <w:t xml:space="preserve">ealth </w:t>
      </w:r>
      <w:r w:rsidR="00DF54FE" w:rsidRPr="0057662C">
        <w:rPr>
          <w:rFonts w:ascii="Times New Roman" w:eastAsia="Times New Roman" w:hAnsi="Times New Roman"/>
          <w:bCs/>
          <w:sz w:val="24"/>
          <w:szCs w:val="24"/>
        </w:rPr>
        <w:t>S</w:t>
      </w:r>
      <w:r>
        <w:rPr>
          <w:rFonts w:ascii="Times New Roman" w:eastAsia="Times New Roman" w:hAnsi="Times New Roman"/>
          <w:bCs/>
          <w:sz w:val="24"/>
          <w:szCs w:val="24"/>
        </w:rPr>
        <w:t xml:space="preserve">ervice </w:t>
      </w:r>
      <w:r w:rsidR="00DF54FE" w:rsidRPr="0057662C">
        <w:rPr>
          <w:rFonts w:ascii="Times New Roman" w:eastAsia="Times New Roman" w:hAnsi="Times New Roman"/>
          <w:bCs/>
          <w:sz w:val="24"/>
          <w:szCs w:val="24"/>
        </w:rPr>
        <w:t>C</w:t>
      </w:r>
      <w:r>
        <w:rPr>
          <w:rFonts w:ascii="Times New Roman" w:eastAsia="Times New Roman" w:hAnsi="Times New Roman"/>
          <w:bCs/>
          <w:sz w:val="24"/>
          <w:szCs w:val="24"/>
        </w:rPr>
        <w:t>orp</w:t>
      </w:r>
      <w:r w:rsidR="00DF54FE" w:rsidRPr="0057662C">
        <w:rPr>
          <w:rFonts w:ascii="Times New Roman" w:eastAsia="Times New Roman" w:hAnsi="Times New Roman"/>
          <w:bCs/>
          <w:sz w:val="24"/>
          <w:szCs w:val="24"/>
        </w:rPr>
        <w:t xml:space="preserve"> requirements.</w:t>
      </w:r>
      <w:r w:rsidR="00E74C5A">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 xml:space="preserve">Fees for services are located at each office and are discussed with clients at intake. </w:t>
      </w:r>
    </w:p>
    <w:p w:rsidR="00E74C5A" w:rsidRPr="0057662C" w:rsidRDefault="00E74C5A" w:rsidP="00DF54FE">
      <w:pPr>
        <w:spacing w:before="10"/>
        <w:rPr>
          <w:rFonts w:ascii="Times New Roman" w:eastAsia="Times New Roman" w:hAnsi="Times New Roman"/>
          <w:b/>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Referral Sources:</w:t>
      </w:r>
    </w:p>
    <w:p w:rsidR="00DF54FE" w:rsidRPr="0057662C" w:rsidRDefault="00DF54FE" w:rsidP="00DF54FE">
      <w:pPr>
        <w:spacing w:before="10"/>
        <w:rPr>
          <w:rFonts w:ascii="Times New Roman" w:eastAsia="Times New Roman" w:hAnsi="Times New Roman"/>
          <w:bCs/>
          <w:sz w:val="24"/>
          <w:szCs w:val="24"/>
          <w:u w:val="single"/>
        </w:rPr>
      </w:pPr>
    </w:p>
    <w:p w:rsidR="00DF54FE" w:rsidRPr="0057662C" w:rsidRDefault="00491883" w:rsidP="00DF54FE">
      <w:pPr>
        <w:spacing w:before="10"/>
        <w:rPr>
          <w:rFonts w:ascii="Times New Roman" w:eastAsia="Times New Roman" w:hAnsi="Times New Roman"/>
          <w:bCs/>
          <w:sz w:val="24"/>
          <w:szCs w:val="24"/>
        </w:rPr>
      </w:pPr>
      <w:r>
        <w:rPr>
          <w:rFonts w:ascii="Times New Roman" w:eastAsia="Times New Roman" w:hAnsi="Times New Roman"/>
          <w:bCs/>
          <w:sz w:val="24"/>
          <w:szCs w:val="24"/>
        </w:rPr>
        <w:t>LIFE &amp; PURPOSE BEHAVIORAL HEALTH</w:t>
      </w:r>
      <w:r w:rsidR="00E74C5A">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receives referrals for outpatient services from local inpatient providers, crisis services, the school systems, primary care providers, MCO’s, courts, families, social service agencies, self</w:t>
      </w:r>
      <w:r w:rsidR="00E74C5A">
        <w:rPr>
          <w:rFonts w:ascii="Times New Roman" w:eastAsia="Times New Roman" w:hAnsi="Times New Roman"/>
          <w:bCs/>
          <w:sz w:val="24"/>
          <w:szCs w:val="24"/>
        </w:rPr>
        <w:t>-</w:t>
      </w:r>
      <w:r w:rsidR="00DF54FE" w:rsidRPr="0057662C">
        <w:rPr>
          <w:rFonts w:ascii="Times New Roman" w:eastAsia="Times New Roman" w:hAnsi="Times New Roman"/>
          <w:bCs/>
          <w:sz w:val="24"/>
          <w:szCs w:val="24"/>
        </w:rPr>
        <w:t>referral</w:t>
      </w:r>
      <w:r w:rsidR="00E74C5A">
        <w:rPr>
          <w:rFonts w:ascii="Times New Roman" w:eastAsia="Times New Roman" w:hAnsi="Times New Roman"/>
          <w:bCs/>
          <w:sz w:val="24"/>
          <w:szCs w:val="24"/>
        </w:rPr>
        <w:t>s</w:t>
      </w:r>
      <w:r w:rsidR="00DF54FE" w:rsidRPr="0057662C">
        <w:rPr>
          <w:rFonts w:ascii="Times New Roman" w:eastAsia="Times New Roman" w:hAnsi="Times New Roman"/>
          <w:bCs/>
          <w:sz w:val="24"/>
          <w:szCs w:val="24"/>
        </w:rPr>
        <w:t xml:space="preserve"> and private providers. </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Information about Outpatient services are shared in the following ways:</w:t>
      </w:r>
    </w:p>
    <w:p w:rsidR="00DF54FE" w:rsidRPr="0057662C" w:rsidRDefault="00DF54FE" w:rsidP="00DF54FE">
      <w:pPr>
        <w:spacing w:before="10"/>
        <w:rPr>
          <w:rFonts w:ascii="Times New Roman" w:eastAsia="Times New Roman" w:hAnsi="Times New Roman"/>
          <w:b/>
          <w:bCs/>
          <w:sz w:val="24"/>
          <w:szCs w:val="24"/>
        </w:rPr>
      </w:pPr>
    </w:p>
    <w:p w:rsidR="00DF54FE" w:rsidRPr="0057662C" w:rsidRDefault="00DF54FE" w:rsidP="00DF54FE">
      <w:pPr>
        <w:numPr>
          <w:ilvl w:val="0"/>
          <w:numId w:val="6"/>
        </w:numPr>
        <w:spacing w:before="10"/>
        <w:rPr>
          <w:rFonts w:ascii="Times New Roman" w:eastAsia="Times New Roman" w:hAnsi="Times New Roman"/>
          <w:b/>
          <w:bCs/>
          <w:sz w:val="24"/>
          <w:szCs w:val="24"/>
        </w:rPr>
      </w:pPr>
      <w:r w:rsidRPr="0057662C">
        <w:rPr>
          <w:rFonts w:ascii="Times New Roman" w:eastAsia="Times New Roman" w:hAnsi="Times New Roman"/>
          <w:bCs/>
          <w:sz w:val="24"/>
          <w:szCs w:val="24"/>
        </w:rPr>
        <w:t xml:space="preserve">Information regarding </w:t>
      </w:r>
      <w:r w:rsidR="00491883">
        <w:rPr>
          <w:rFonts w:ascii="Times New Roman" w:eastAsia="Times New Roman" w:hAnsi="Times New Roman"/>
          <w:bCs/>
          <w:sz w:val="24"/>
          <w:szCs w:val="24"/>
        </w:rPr>
        <w:t>LIFE &amp; PURPOSE BEHAVIORAL HEALTH</w:t>
      </w:r>
      <w:r w:rsidR="00E74C5A">
        <w:rPr>
          <w:rFonts w:ascii="Times New Roman" w:eastAsia="Times New Roman" w:hAnsi="Times New Roman"/>
          <w:bCs/>
          <w:sz w:val="24"/>
          <w:szCs w:val="24"/>
        </w:rPr>
        <w:t xml:space="preserve"> </w:t>
      </w:r>
      <w:r w:rsidRPr="0057662C">
        <w:rPr>
          <w:rFonts w:ascii="Times New Roman" w:eastAsia="Times New Roman" w:hAnsi="Times New Roman"/>
          <w:bCs/>
          <w:sz w:val="24"/>
          <w:szCs w:val="24"/>
        </w:rPr>
        <w:t xml:space="preserve">outpatient services is available and is provided to individuals seeking services by phone or in person. </w:t>
      </w:r>
    </w:p>
    <w:p w:rsidR="00DF54FE" w:rsidRPr="0057662C" w:rsidRDefault="00491883" w:rsidP="00DF54FE">
      <w:pPr>
        <w:numPr>
          <w:ilvl w:val="0"/>
          <w:numId w:val="6"/>
        </w:numPr>
        <w:spacing w:before="10"/>
        <w:rPr>
          <w:rFonts w:ascii="Times New Roman" w:eastAsia="Times New Roman" w:hAnsi="Times New Roman"/>
          <w:b/>
          <w:bCs/>
          <w:sz w:val="24"/>
          <w:szCs w:val="24"/>
        </w:rPr>
      </w:pPr>
      <w:r>
        <w:rPr>
          <w:rFonts w:ascii="Times New Roman" w:eastAsia="Times New Roman" w:hAnsi="Times New Roman"/>
          <w:bCs/>
          <w:sz w:val="24"/>
          <w:szCs w:val="24"/>
        </w:rPr>
        <w:t>LIFE &amp; PURPOSE BEHAVIORAL HEALTH</w:t>
      </w:r>
      <w:r w:rsidR="00E74C5A">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provides client orientation handbooks to all new clients and guardians of clients.</w:t>
      </w:r>
    </w:p>
    <w:p w:rsidR="00DF54FE" w:rsidRPr="0057662C" w:rsidRDefault="00DF54FE" w:rsidP="00DF54FE">
      <w:pPr>
        <w:numPr>
          <w:ilvl w:val="0"/>
          <w:numId w:val="6"/>
        </w:numPr>
        <w:spacing w:before="10"/>
        <w:rPr>
          <w:rFonts w:ascii="Times New Roman" w:eastAsia="Times New Roman" w:hAnsi="Times New Roman"/>
          <w:b/>
          <w:bCs/>
          <w:sz w:val="24"/>
          <w:szCs w:val="24"/>
        </w:rPr>
      </w:pPr>
      <w:r w:rsidRPr="0057662C">
        <w:rPr>
          <w:rFonts w:ascii="Times New Roman" w:eastAsia="Times New Roman" w:hAnsi="Times New Roman"/>
          <w:bCs/>
          <w:sz w:val="24"/>
          <w:szCs w:val="24"/>
        </w:rPr>
        <w:t>Information is provided to the individuals’ family and support system network at the individual’s request</w:t>
      </w:r>
      <w:r w:rsidR="00E74C5A">
        <w:rPr>
          <w:rFonts w:ascii="Times New Roman" w:eastAsia="Times New Roman" w:hAnsi="Times New Roman"/>
          <w:bCs/>
          <w:sz w:val="24"/>
          <w:szCs w:val="24"/>
        </w:rPr>
        <w:t>.</w:t>
      </w:r>
    </w:p>
    <w:p w:rsidR="00DF54FE" w:rsidRPr="0057662C" w:rsidRDefault="00DF54FE" w:rsidP="00DF54FE">
      <w:pPr>
        <w:numPr>
          <w:ilvl w:val="0"/>
          <w:numId w:val="6"/>
        </w:numPr>
        <w:spacing w:before="10"/>
        <w:rPr>
          <w:rFonts w:ascii="Times New Roman" w:eastAsia="Times New Roman" w:hAnsi="Times New Roman"/>
          <w:b/>
          <w:bCs/>
          <w:sz w:val="24"/>
          <w:szCs w:val="24"/>
        </w:rPr>
      </w:pPr>
      <w:r w:rsidRPr="0057662C">
        <w:rPr>
          <w:rFonts w:ascii="Times New Roman" w:eastAsia="Times New Roman" w:hAnsi="Times New Roman"/>
          <w:bCs/>
          <w:sz w:val="24"/>
          <w:szCs w:val="24"/>
        </w:rPr>
        <w:t>Information is provided to referral sources who are linking the individual to outpatient services</w:t>
      </w:r>
      <w:r w:rsidR="00E74C5A">
        <w:rPr>
          <w:rFonts w:ascii="Times New Roman" w:eastAsia="Times New Roman" w:hAnsi="Times New Roman"/>
          <w:bCs/>
          <w:sz w:val="24"/>
          <w:szCs w:val="24"/>
        </w:rPr>
        <w:t>.</w:t>
      </w:r>
    </w:p>
    <w:p w:rsidR="00DF54FE" w:rsidRPr="0057662C" w:rsidRDefault="00DF54FE" w:rsidP="00DF54FE">
      <w:pPr>
        <w:numPr>
          <w:ilvl w:val="0"/>
          <w:numId w:val="6"/>
        </w:numPr>
        <w:spacing w:before="10"/>
        <w:rPr>
          <w:rFonts w:ascii="Times New Roman" w:eastAsia="Times New Roman" w:hAnsi="Times New Roman"/>
          <w:b/>
          <w:bCs/>
          <w:sz w:val="24"/>
          <w:szCs w:val="24"/>
        </w:rPr>
      </w:pPr>
      <w:r w:rsidRPr="0057662C">
        <w:rPr>
          <w:rFonts w:ascii="Times New Roman" w:eastAsia="Times New Roman" w:hAnsi="Times New Roman"/>
          <w:bCs/>
          <w:sz w:val="24"/>
          <w:szCs w:val="24"/>
        </w:rPr>
        <w:t xml:space="preserve">Information is shared with all payer sources per </w:t>
      </w:r>
      <w:r w:rsidR="00491883">
        <w:rPr>
          <w:rFonts w:ascii="Times New Roman" w:eastAsia="Times New Roman" w:hAnsi="Times New Roman"/>
          <w:bCs/>
          <w:sz w:val="24"/>
          <w:szCs w:val="24"/>
        </w:rPr>
        <w:t>LIFE &amp; PURPOSE BEHAVIORAL HEALTH</w:t>
      </w:r>
      <w:r w:rsidR="00E74C5A">
        <w:rPr>
          <w:rFonts w:ascii="Times New Roman" w:eastAsia="Times New Roman" w:hAnsi="Times New Roman"/>
          <w:bCs/>
          <w:sz w:val="24"/>
          <w:szCs w:val="24"/>
        </w:rPr>
        <w:t xml:space="preserve"> </w:t>
      </w:r>
      <w:r w:rsidRPr="0057662C">
        <w:rPr>
          <w:rFonts w:ascii="Times New Roman" w:eastAsia="Times New Roman" w:hAnsi="Times New Roman"/>
          <w:bCs/>
          <w:sz w:val="24"/>
          <w:szCs w:val="24"/>
        </w:rPr>
        <w:t>contracts</w:t>
      </w:r>
      <w:r w:rsidR="00E74C5A">
        <w:rPr>
          <w:rFonts w:ascii="Times New Roman" w:eastAsia="Times New Roman" w:hAnsi="Times New Roman"/>
          <w:bCs/>
          <w:sz w:val="24"/>
          <w:szCs w:val="24"/>
        </w:rPr>
        <w:t>.</w:t>
      </w:r>
    </w:p>
    <w:p w:rsidR="00B02CA4" w:rsidRPr="00B02CA4" w:rsidRDefault="00DF54FE" w:rsidP="00B02CA4">
      <w:pPr>
        <w:numPr>
          <w:ilvl w:val="0"/>
          <w:numId w:val="6"/>
        </w:numPr>
        <w:spacing w:before="10"/>
        <w:rPr>
          <w:rFonts w:ascii="Times New Roman" w:eastAsia="Times New Roman" w:hAnsi="Times New Roman"/>
          <w:b/>
          <w:bCs/>
          <w:sz w:val="24"/>
          <w:szCs w:val="24"/>
        </w:rPr>
      </w:pPr>
      <w:r w:rsidRPr="00B02CA4">
        <w:rPr>
          <w:rFonts w:ascii="Times New Roman" w:eastAsia="Times New Roman" w:hAnsi="Times New Roman"/>
          <w:bCs/>
          <w:sz w:val="24"/>
          <w:szCs w:val="24"/>
        </w:rPr>
        <w:t>Information is shared with key stakeholders such as agency board members, local service providers, governmental agencies, jail/prison system, and advocacy groups.</w:t>
      </w:r>
    </w:p>
    <w:p w:rsidR="00DF54FE" w:rsidRPr="00B02CA4" w:rsidRDefault="00491883" w:rsidP="00B02CA4">
      <w:pPr>
        <w:numPr>
          <w:ilvl w:val="0"/>
          <w:numId w:val="6"/>
        </w:numPr>
        <w:spacing w:before="10"/>
        <w:rPr>
          <w:rFonts w:ascii="Times New Roman" w:eastAsia="Times New Roman" w:hAnsi="Times New Roman"/>
          <w:b/>
          <w:bCs/>
          <w:sz w:val="24"/>
          <w:szCs w:val="24"/>
        </w:rPr>
      </w:pPr>
      <w:r w:rsidRPr="00B02CA4">
        <w:rPr>
          <w:rFonts w:ascii="Times New Roman" w:eastAsia="Times New Roman" w:hAnsi="Times New Roman"/>
          <w:bCs/>
          <w:sz w:val="24"/>
          <w:szCs w:val="24"/>
        </w:rPr>
        <w:t>LIFE &amp; PURPOSE BEHAVIORAL HEALTH</w:t>
      </w:r>
      <w:r w:rsidR="00E74C5A" w:rsidRPr="00B02CA4">
        <w:rPr>
          <w:rFonts w:ascii="Times New Roman" w:eastAsia="Times New Roman" w:hAnsi="Times New Roman"/>
          <w:bCs/>
          <w:sz w:val="24"/>
          <w:szCs w:val="24"/>
        </w:rPr>
        <w:t xml:space="preserve"> </w:t>
      </w:r>
      <w:r w:rsidR="00DF54FE" w:rsidRPr="00B02CA4">
        <w:rPr>
          <w:rFonts w:ascii="Times New Roman" w:eastAsia="Times New Roman" w:hAnsi="Times New Roman"/>
          <w:bCs/>
          <w:sz w:val="24"/>
          <w:szCs w:val="24"/>
        </w:rPr>
        <w:t>attends public health fairs and distributes information regarding outpatient programs at these events and through its website.</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Review of Scope of Services:</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Management Team and key stakeholders review the outpatient scope of services annually and updates the scope of services as needed.  </w:t>
      </w:r>
    </w:p>
    <w:p w:rsidR="00DF54FE" w:rsidRPr="0057662C" w:rsidRDefault="00DF54FE" w:rsidP="00DF54FE">
      <w:pPr>
        <w:spacing w:before="10"/>
        <w:rPr>
          <w:rFonts w:ascii="Times New Roman" w:eastAsia="Times New Roman" w:hAnsi="Times New Roman"/>
          <w:b/>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Resources:</w:t>
      </w:r>
    </w:p>
    <w:p w:rsidR="00DF54FE" w:rsidRPr="0057662C" w:rsidRDefault="00DF54FE" w:rsidP="00DF54FE">
      <w:pPr>
        <w:spacing w:before="10"/>
        <w:rPr>
          <w:rFonts w:ascii="Times New Roman" w:eastAsia="Times New Roman" w:hAnsi="Times New Roman"/>
          <w:b/>
          <w:bCs/>
          <w:sz w:val="24"/>
          <w:szCs w:val="24"/>
          <w:u w:val="single"/>
        </w:rPr>
      </w:pPr>
    </w:p>
    <w:p w:rsidR="00DF54FE" w:rsidRDefault="00491883" w:rsidP="00DF54FE">
      <w:pPr>
        <w:spacing w:before="10"/>
        <w:rPr>
          <w:rFonts w:ascii="Times New Roman" w:eastAsia="Times New Roman" w:hAnsi="Times New Roman"/>
          <w:bCs/>
          <w:sz w:val="24"/>
          <w:szCs w:val="24"/>
        </w:rPr>
      </w:pPr>
      <w:r>
        <w:rPr>
          <w:rFonts w:ascii="Times New Roman" w:eastAsia="Times New Roman" w:hAnsi="Times New Roman"/>
          <w:bCs/>
          <w:sz w:val="24"/>
          <w:szCs w:val="24"/>
        </w:rPr>
        <w:t>LIFE &amp; PURPOSE BEHAVIORAL HEALTH</w:t>
      </w:r>
      <w:r w:rsidR="00CB5571">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allocates resources towards the operation of out</w:t>
      </w:r>
      <w:r w:rsidR="00CB5571">
        <w:rPr>
          <w:rFonts w:ascii="Times New Roman" w:eastAsia="Times New Roman" w:hAnsi="Times New Roman"/>
          <w:bCs/>
          <w:sz w:val="24"/>
          <w:szCs w:val="24"/>
        </w:rPr>
        <w:t>patient services.  There are three</w:t>
      </w:r>
      <w:r w:rsidR="00DF54FE" w:rsidRPr="0057662C">
        <w:rPr>
          <w:rFonts w:ascii="Times New Roman" w:eastAsia="Times New Roman" w:hAnsi="Times New Roman"/>
          <w:bCs/>
          <w:sz w:val="24"/>
          <w:szCs w:val="24"/>
        </w:rPr>
        <w:t xml:space="preserve"> outpatient facilities to accommodate clients who live in various areas of the community.  These facilities provide an adequate number of rooms to accommodate the clinical staff and clients.  There are larger rooms available where group therapy and staffing are conducted. </w:t>
      </w:r>
      <w:r>
        <w:rPr>
          <w:rFonts w:ascii="Times New Roman" w:eastAsia="Times New Roman" w:hAnsi="Times New Roman"/>
          <w:bCs/>
          <w:sz w:val="24"/>
          <w:szCs w:val="24"/>
        </w:rPr>
        <w:t>LIFE &amp; PURPOSE BEHAVIORAL HEALTH</w:t>
      </w:r>
      <w:r w:rsidR="00CB5571">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 xml:space="preserve">strives to maintain an adequate number of staff to provide services to all individuals seeking outpatient services and </w:t>
      </w:r>
      <w:r w:rsidR="00621F79">
        <w:rPr>
          <w:rFonts w:ascii="Times New Roman" w:eastAsia="Times New Roman" w:hAnsi="Times New Roman"/>
          <w:bCs/>
          <w:sz w:val="24"/>
          <w:szCs w:val="24"/>
        </w:rPr>
        <w:t>to avoid</w:t>
      </w:r>
      <w:r w:rsidR="00DF54FE" w:rsidRPr="0057662C">
        <w:rPr>
          <w:rFonts w:ascii="Times New Roman" w:eastAsia="Times New Roman" w:hAnsi="Times New Roman"/>
          <w:bCs/>
          <w:sz w:val="24"/>
          <w:szCs w:val="24"/>
        </w:rPr>
        <w:t xml:space="preserve"> waiting lists for services.  As the client case load increases, new staff are hired to serve all individuals. </w:t>
      </w:r>
    </w:p>
    <w:p w:rsidR="00CB5571" w:rsidRPr="0057662C" w:rsidRDefault="00CB5571" w:rsidP="00DF54FE">
      <w:pPr>
        <w:spacing w:before="10"/>
        <w:rPr>
          <w:rFonts w:ascii="Times New Roman" w:eastAsia="Times New Roman" w:hAnsi="Times New Roman"/>
          <w:bCs/>
          <w:sz w:val="24"/>
          <w:szCs w:val="24"/>
        </w:rPr>
      </w:pPr>
    </w:p>
    <w:p w:rsidR="00DF54FE" w:rsidRPr="0057662C" w:rsidRDefault="00491883" w:rsidP="00DF54FE">
      <w:pPr>
        <w:spacing w:before="10"/>
        <w:rPr>
          <w:rFonts w:ascii="Times New Roman" w:eastAsia="Times New Roman" w:hAnsi="Times New Roman"/>
          <w:bCs/>
          <w:sz w:val="24"/>
          <w:szCs w:val="24"/>
        </w:rPr>
      </w:pPr>
      <w:r>
        <w:rPr>
          <w:rFonts w:ascii="Times New Roman" w:eastAsia="Times New Roman" w:hAnsi="Times New Roman"/>
          <w:bCs/>
          <w:sz w:val="24"/>
          <w:szCs w:val="24"/>
        </w:rPr>
        <w:t>LIFE &amp; PURPOSE BEHAVIORAL HEALTH</w:t>
      </w:r>
      <w:r w:rsidR="00CB5571">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provides organizational support for outpatient servic</w:t>
      </w:r>
      <w:r w:rsidR="00CB5571">
        <w:rPr>
          <w:rFonts w:ascii="Times New Roman" w:eastAsia="Times New Roman" w:hAnsi="Times New Roman"/>
          <w:bCs/>
          <w:sz w:val="24"/>
          <w:szCs w:val="24"/>
        </w:rPr>
        <w:t>es by the following departments’</w:t>
      </w:r>
      <w:r w:rsidR="00DF54FE" w:rsidRPr="0057662C">
        <w:rPr>
          <w:rFonts w:ascii="Times New Roman" w:eastAsia="Times New Roman" w:hAnsi="Times New Roman"/>
          <w:bCs/>
          <w:sz w:val="24"/>
          <w:szCs w:val="24"/>
        </w:rPr>
        <w:t xml:space="preserve"> Clinical, Administration, Finance, Human Resources, Information Technology, Compliance and Quality Management.</w:t>
      </w:r>
    </w:p>
    <w:p w:rsidR="00DF54FE" w:rsidRPr="0057662C" w:rsidRDefault="00DF54FE" w:rsidP="00DF54FE">
      <w:pPr>
        <w:spacing w:before="10"/>
        <w:rPr>
          <w:rFonts w:ascii="Times New Roman" w:eastAsia="Times New Roman" w:hAnsi="Times New Roman"/>
          <w:bCs/>
          <w:sz w:val="24"/>
          <w:szCs w:val="24"/>
        </w:rPr>
      </w:pPr>
    </w:p>
    <w:p w:rsidR="00CB5571" w:rsidRDefault="00CB5571"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p>
    <w:p w:rsidR="00DF54FE" w:rsidRPr="0057662C" w:rsidRDefault="00DF54FE"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r w:rsidRPr="0057662C">
        <w:rPr>
          <w:rFonts w:ascii="Times New Roman" w:eastAsia="Times New Roman" w:hAnsi="Times New Roman"/>
          <w:b/>
          <w:bCs/>
          <w:color w:val="000000"/>
          <w:spacing w:val="2"/>
          <w:sz w:val="24"/>
          <w:szCs w:val="24"/>
          <w:u w:val="single"/>
        </w:rPr>
        <w:t>Competency of Direct Care Staff:</w:t>
      </w:r>
    </w:p>
    <w:p w:rsidR="00DF54FE" w:rsidRPr="0057662C" w:rsidRDefault="00DF54FE"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Cs/>
          <w:color w:val="000000"/>
          <w:spacing w:val="2"/>
          <w:sz w:val="24"/>
          <w:szCs w:val="24"/>
        </w:rPr>
      </w:pPr>
    </w:p>
    <w:p w:rsidR="00DF54FE" w:rsidRPr="0057662C" w:rsidRDefault="00DF54FE" w:rsidP="00DF54FE">
      <w:pPr>
        <w:widowControl/>
        <w:tabs>
          <w:tab w:val="left" w:pos="720"/>
        </w:tabs>
        <w:suppressAutoHyphens/>
        <w:autoSpaceDE w:val="0"/>
        <w:autoSpaceDN w:val="0"/>
        <w:adjustRightInd w:val="0"/>
        <w:rPr>
          <w:rFonts w:ascii="Times New Roman" w:eastAsia="Times New Roman" w:hAnsi="Times New Roman"/>
          <w:bCs/>
          <w:color w:val="000000"/>
          <w:spacing w:val="2"/>
          <w:sz w:val="24"/>
          <w:szCs w:val="24"/>
        </w:rPr>
      </w:pPr>
      <w:r w:rsidRPr="0057662C">
        <w:rPr>
          <w:rFonts w:ascii="Times New Roman" w:eastAsia="Times New Roman" w:hAnsi="Times New Roman"/>
          <w:bCs/>
          <w:color w:val="000000"/>
          <w:spacing w:val="2"/>
          <w:sz w:val="24"/>
          <w:szCs w:val="24"/>
        </w:rPr>
        <w:t xml:space="preserve">All Outpatient </w:t>
      </w:r>
      <w:r w:rsidR="00CB5571">
        <w:rPr>
          <w:rFonts w:ascii="Times New Roman" w:eastAsia="Times New Roman" w:hAnsi="Times New Roman"/>
          <w:bCs/>
          <w:color w:val="000000"/>
          <w:spacing w:val="2"/>
          <w:sz w:val="24"/>
          <w:szCs w:val="24"/>
        </w:rPr>
        <w:t>and Intensive Outpatient Service</w:t>
      </w:r>
      <w:r w:rsidRPr="0057662C">
        <w:rPr>
          <w:rFonts w:ascii="Times New Roman" w:eastAsia="Times New Roman" w:hAnsi="Times New Roman"/>
          <w:bCs/>
          <w:color w:val="000000"/>
          <w:spacing w:val="2"/>
          <w:sz w:val="24"/>
          <w:szCs w:val="24"/>
        </w:rPr>
        <w:t xml:space="preserve"> providers must meet hiring guidelines directed by the </w:t>
      </w:r>
      <w:r w:rsidR="00621F79">
        <w:rPr>
          <w:rFonts w:ascii="Times New Roman" w:eastAsia="Times New Roman" w:hAnsi="Times New Roman"/>
          <w:bCs/>
          <w:color w:val="000000"/>
          <w:spacing w:val="2"/>
          <w:sz w:val="24"/>
          <w:szCs w:val="24"/>
        </w:rPr>
        <w:t xml:space="preserve">Ohio Department of Mental Health and Addiction Services and the </w:t>
      </w:r>
      <w:r w:rsidR="00CB5571">
        <w:rPr>
          <w:rFonts w:ascii="Times New Roman" w:eastAsia="Times New Roman" w:hAnsi="Times New Roman"/>
          <w:bCs/>
          <w:color w:val="000000"/>
          <w:spacing w:val="2"/>
          <w:sz w:val="24"/>
          <w:szCs w:val="24"/>
        </w:rPr>
        <w:t xml:space="preserve">Ohio Counselor, Social Worker and Marriage &amp; Family Counselor Board. </w:t>
      </w:r>
      <w:r w:rsidRPr="0057662C">
        <w:rPr>
          <w:rFonts w:ascii="Times New Roman" w:eastAsia="Times New Roman" w:hAnsi="Times New Roman"/>
          <w:bCs/>
          <w:color w:val="000000"/>
          <w:spacing w:val="2"/>
          <w:sz w:val="24"/>
          <w:szCs w:val="24"/>
        </w:rPr>
        <w:t xml:space="preserve"> Depending on the services, these guidelines include education, </w:t>
      </w:r>
      <w:r w:rsidR="00621F79">
        <w:rPr>
          <w:rFonts w:ascii="Times New Roman" w:eastAsia="Times New Roman" w:hAnsi="Times New Roman"/>
          <w:bCs/>
          <w:color w:val="000000"/>
          <w:spacing w:val="2"/>
          <w:sz w:val="24"/>
          <w:szCs w:val="24"/>
        </w:rPr>
        <w:t xml:space="preserve">licensing and/or credentialing. </w:t>
      </w:r>
      <w:r w:rsidRPr="0057662C">
        <w:rPr>
          <w:rFonts w:ascii="Times New Roman" w:eastAsia="Times New Roman" w:hAnsi="Times New Roman"/>
          <w:bCs/>
          <w:color w:val="000000"/>
          <w:spacing w:val="2"/>
          <w:sz w:val="24"/>
          <w:szCs w:val="24"/>
        </w:rPr>
        <w:t xml:space="preserve"> </w:t>
      </w:r>
      <w:r w:rsidR="00E07DFE" w:rsidRPr="0057662C">
        <w:rPr>
          <w:rFonts w:ascii="Times New Roman" w:eastAsia="Times New Roman" w:hAnsi="Times New Roman"/>
          <w:bCs/>
          <w:color w:val="000000"/>
          <w:spacing w:val="2"/>
          <w:sz w:val="24"/>
          <w:szCs w:val="24"/>
        </w:rPr>
        <w:t xml:space="preserve">The job descriptions for all staff members provide information on the specific qualifications </w:t>
      </w:r>
      <w:r w:rsidR="00621F79">
        <w:rPr>
          <w:rFonts w:ascii="Times New Roman" w:eastAsia="Times New Roman" w:hAnsi="Times New Roman"/>
          <w:bCs/>
          <w:color w:val="000000"/>
          <w:spacing w:val="2"/>
          <w:sz w:val="24"/>
          <w:szCs w:val="24"/>
        </w:rPr>
        <w:t xml:space="preserve">needed </w:t>
      </w:r>
      <w:r w:rsidR="00E07DFE" w:rsidRPr="0057662C">
        <w:rPr>
          <w:rFonts w:ascii="Times New Roman" w:eastAsia="Times New Roman" w:hAnsi="Times New Roman"/>
          <w:bCs/>
          <w:color w:val="000000"/>
          <w:spacing w:val="2"/>
          <w:sz w:val="24"/>
          <w:szCs w:val="24"/>
        </w:rPr>
        <w:t>of staff to conduct clinical services.</w:t>
      </w:r>
      <w:r w:rsidRPr="0057662C">
        <w:rPr>
          <w:rFonts w:ascii="Times New Roman" w:eastAsia="Times New Roman" w:hAnsi="Times New Roman"/>
          <w:bCs/>
          <w:color w:val="000000"/>
          <w:spacing w:val="2"/>
          <w:sz w:val="24"/>
          <w:szCs w:val="24"/>
        </w:rPr>
        <w:t xml:space="preserve"> </w:t>
      </w:r>
    </w:p>
    <w:p w:rsidR="00DF54FE" w:rsidRPr="0057662C" w:rsidRDefault="00DF54FE"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Cs/>
          <w:color w:val="000000"/>
          <w:spacing w:val="2"/>
          <w:sz w:val="24"/>
          <w:szCs w:val="24"/>
        </w:rPr>
      </w:pPr>
    </w:p>
    <w:p w:rsidR="00AB6C51" w:rsidRDefault="00AB6C51"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r w:rsidRPr="0057662C">
        <w:rPr>
          <w:rFonts w:ascii="Times New Roman" w:eastAsia="Times New Roman" w:hAnsi="Times New Roman"/>
          <w:b/>
          <w:bCs/>
          <w:color w:val="000000"/>
          <w:spacing w:val="2"/>
          <w:sz w:val="24"/>
          <w:szCs w:val="24"/>
          <w:u w:val="single"/>
        </w:rPr>
        <w:t>Use of evidenced based practices:</w:t>
      </w:r>
    </w:p>
    <w:p w:rsidR="00621F79" w:rsidRPr="0057662C" w:rsidRDefault="00621F79"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p>
    <w:p w:rsidR="00DF54FE" w:rsidRPr="0057662C" w:rsidRDefault="00AB6C51" w:rsidP="00DF54FE">
      <w:pPr>
        <w:widowControl/>
        <w:autoSpaceDE w:val="0"/>
        <w:autoSpaceDN w:val="0"/>
        <w:adjustRightInd w:val="0"/>
        <w:rPr>
          <w:rFonts w:ascii="Times New Roman" w:hAnsi="Times New Roman"/>
          <w:sz w:val="24"/>
          <w:szCs w:val="24"/>
        </w:rPr>
      </w:pPr>
      <w:r w:rsidRPr="0057662C">
        <w:rPr>
          <w:rFonts w:ascii="Times New Roman" w:hAnsi="Times New Roman"/>
          <w:spacing w:val="2"/>
          <w:sz w:val="24"/>
          <w:szCs w:val="24"/>
        </w:rPr>
        <w:t>A wide variety of evidenced based or supported practices are used in implementing behavioral health interventions in Out-Patient Services. To ensure staff are prepared to utilize these practices, the agency provides initial and on-going clinical training and supervision. T</w:t>
      </w:r>
      <w:r w:rsidRPr="0057662C">
        <w:rPr>
          <w:rFonts w:ascii="Times New Roman" w:hAnsi="Times New Roman"/>
          <w:sz w:val="24"/>
          <w:szCs w:val="24"/>
        </w:rPr>
        <w:t xml:space="preserve">raining may be conducted using agency staff, on-line training, or professional trainers external to the agency. </w:t>
      </w:r>
      <w:r w:rsidR="00DF54FE" w:rsidRPr="0057662C">
        <w:rPr>
          <w:rFonts w:ascii="Times New Roman" w:hAnsi="Times New Roman"/>
          <w:sz w:val="24"/>
          <w:szCs w:val="24"/>
        </w:rPr>
        <w:t xml:space="preserve">Staff may also be sent out of the agency to attend other conferences and workshops as they are available. Training of staff may include the following required training </w:t>
      </w:r>
      <w:r w:rsidRPr="0057662C">
        <w:rPr>
          <w:rFonts w:ascii="Times New Roman" w:hAnsi="Times New Roman"/>
          <w:sz w:val="24"/>
          <w:szCs w:val="24"/>
        </w:rPr>
        <w:t xml:space="preserve">topics in compliance with </w:t>
      </w:r>
      <w:r w:rsidR="00491883">
        <w:rPr>
          <w:rFonts w:ascii="Times New Roman" w:hAnsi="Times New Roman"/>
          <w:sz w:val="24"/>
          <w:szCs w:val="24"/>
        </w:rPr>
        <w:t>LIFE &amp; PURPOSE BEHAVIORAL HEALTH</w:t>
      </w:r>
      <w:r w:rsidR="000673A3">
        <w:rPr>
          <w:rFonts w:ascii="Times New Roman" w:hAnsi="Times New Roman"/>
          <w:sz w:val="24"/>
          <w:szCs w:val="24"/>
        </w:rPr>
        <w:t xml:space="preserve">’s </w:t>
      </w:r>
      <w:r w:rsidR="00DF54FE" w:rsidRPr="0057662C">
        <w:rPr>
          <w:rFonts w:ascii="Times New Roman" w:hAnsi="Times New Roman"/>
          <w:sz w:val="24"/>
          <w:szCs w:val="24"/>
        </w:rPr>
        <w:t>policy and procedures;</w:t>
      </w:r>
    </w:p>
    <w:p w:rsidR="00DF54FE" w:rsidRPr="0057662C" w:rsidRDefault="00DF54FE" w:rsidP="00DF54FE">
      <w:pPr>
        <w:widowControl/>
        <w:autoSpaceDE w:val="0"/>
        <w:autoSpaceDN w:val="0"/>
        <w:adjustRightInd w:val="0"/>
        <w:rPr>
          <w:rFonts w:ascii="Times New Roman" w:hAnsi="Times New Roman"/>
          <w:sz w:val="24"/>
          <w:szCs w:val="24"/>
        </w:rPr>
      </w:pP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Crisis Intervention and Resolution</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Medications, Medication Management, and Medication Facilitation</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 xml:space="preserve">Families as a System </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Natural and Community Support System Assessment</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Legal Issues and Mandates regarding Mental Illness, Serious Emotional Disturbance, and Substance Abuse (including forensics, mandatory outpatient treatment, confidentiality, and involuntary commitment)</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Cultural Diversity and Cultural Competence</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Etiology, Treatment, Measurement and Diagnostic Categories of Mental Illness, Serious Emotional Disturbance, and Substance Abuse (including Alcohol and Drug Abuse, Physical and Sexual Abuse, Suicidal Ideation, Developmental Disabilities, Mental Retardation, and Dual Diagnosis- including integrated treatment)</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Mental Health Case Management Principles Practices and Philosophy</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Mental Health Case Management Assessment, Treatment Planning and Intervention Techniques (including facilitation of access to community resources)</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Service Planning and Monitoring</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Screening for Inpatient Hospitalization</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General Health Care Practices and Medical Conditions that may be associated with mental illness, serious emotional disturbance and substance abuse (including AIDS/HIV, Tuberculosis, STD’s, Hepatitis, Other medical conditions)</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Age Appropriate Developmental Principles (including EPSDT requirements)</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CPR and First Aid</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Consumer Rights and Responsibilities, and Consumer Advocacy</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Stress Management Skills</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Data Management and Record Keeping</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Organizational Policies and Procedures</w:t>
      </w:r>
    </w:p>
    <w:p w:rsidR="00DF54FE" w:rsidRPr="0057662C" w:rsidRDefault="000673A3" w:rsidP="00DF54FE">
      <w:pPr>
        <w:widowControl/>
        <w:numPr>
          <w:ilvl w:val="1"/>
          <w:numId w:val="2"/>
        </w:numPr>
        <w:autoSpaceDE w:val="0"/>
        <w:autoSpaceDN w:val="0"/>
        <w:adjustRightInd w:val="0"/>
        <w:rPr>
          <w:rFonts w:ascii="Times New Roman" w:hAnsi="Times New Roman"/>
          <w:sz w:val="24"/>
          <w:szCs w:val="24"/>
        </w:rPr>
      </w:pPr>
      <w:r>
        <w:rPr>
          <w:rFonts w:ascii="Times New Roman" w:hAnsi="Times New Roman"/>
          <w:sz w:val="24"/>
          <w:szCs w:val="24"/>
        </w:rPr>
        <w:t>Ohio Mental Health and Addiction Services’</w:t>
      </w:r>
      <w:r w:rsidR="00DF54FE" w:rsidRPr="0057662C">
        <w:rPr>
          <w:rFonts w:ascii="Times New Roman" w:hAnsi="Times New Roman"/>
          <w:sz w:val="24"/>
          <w:szCs w:val="24"/>
        </w:rPr>
        <w:t xml:space="preserve"> Rules, Regulations, Standards, Policies and Procedures</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System of care values and principles for the child centered and family focused treatment of children and youth</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Recovery and Resiliency Based Approaches to Providing Services and the Development of Treatment Planning and Goal Setting</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Illness Management and Recovery</w:t>
      </w:r>
    </w:p>
    <w:p w:rsidR="00DF54FE" w:rsidRPr="0057662C" w:rsidRDefault="000673A3" w:rsidP="00DF54FE">
      <w:pPr>
        <w:widowControl/>
        <w:numPr>
          <w:ilvl w:val="1"/>
          <w:numId w:val="2"/>
        </w:numPr>
        <w:autoSpaceDE w:val="0"/>
        <w:autoSpaceDN w:val="0"/>
        <w:adjustRightInd w:val="0"/>
        <w:rPr>
          <w:rFonts w:ascii="Times New Roman" w:hAnsi="Times New Roman"/>
          <w:sz w:val="24"/>
          <w:szCs w:val="24"/>
        </w:rPr>
      </w:pPr>
      <w:r>
        <w:rPr>
          <w:rFonts w:ascii="Times New Roman" w:hAnsi="Times New Roman"/>
          <w:sz w:val="24"/>
          <w:szCs w:val="24"/>
        </w:rPr>
        <w:t>CARF</w:t>
      </w:r>
      <w:r w:rsidR="00DF54FE" w:rsidRPr="0057662C">
        <w:rPr>
          <w:rFonts w:ascii="Times New Roman" w:hAnsi="Times New Roman"/>
          <w:sz w:val="24"/>
          <w:szCs w:val="24"/>
        </w:rPr>
        <w:t xml:space="preserve"> Best Practice Guidelines for Adult</w:t>
      </w:r>
      <w:r w:rsidR="00621F79">
        <w:rPr>
          <w:rFonts w:ascii="Times New Roman" w:hAnsi="Times New Roman"/>
          <w:sz w:val="24"/>
          <w:szCs w:val="24"/>
        </w:rPr>
        <w:t>, Child and Youth</w:t>
      </w:r>
      <w:r w:rsidR="00DF54FE" w:rsidRPr="0057662C">
        <w:rPr>
          <w:rFonts w:ascii="Times New Roman" w:hAnsi="Times New Roman"/>
          <w:sz w:val="24"/>
          <w:szCs w:val="24"/>
        </w:rPr>
        <w:t xml:space="preserve"> Behavioral Health Services </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 xml:space="preserve">Language Interpretation and translation services </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Crisis Relapse Prevention</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Recovery and Rehabilitation Concepts</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Conflict Management and Resolution</w:t>
      </w:r>
    </w:p>
    <w:p w:rsidR="00DF54FE" w:rsidRPr="0057662C" w:rsidRDefault="00DF54FE" w:rsidP="00DF54FE">
      <w:pPr>
        <w:widowControl/>
        <w:numPr>
          <w:ilvl w:val="1"/>
          <w:numId w:val="2"/>
        </w:numPr>
        <w:autoSpaceDE w:val="0"/>
        <w:autoSpaceDN w:val="0"/>
        <w:adjustRightInd w:val="0"/>
        <w:rPr>
          <w:rFonts w:ascii="Times New Roman" w:hAnsi="Times New Roman"/>
          <w:sz w:val="24"/>
          <w:szCs w:val="24"/>
        </w:rPr>
      </w:pPr>
      <w:r w:rsidRPr="0057662C">
        <w:rPr>
          <w:rFonts w:ascii="Times New Roman" w:hAnsi="Times New Roman"/>
          <w:sz w:val="24"/>
          <w:szCs w:val="24"/>
        </w:rPr>
        <w:t>Enhanced Case Management Skills</w:t>
      </w:r>
    </w:p>
    <w:p w:rsidR="00DF54FE" w:rsidRPr="0057662C" w:rsidRDefault="00DF54FE" w:rsidP="00DF54FE">
      <w:pPr>
        <w:widowControl/>
        <w:autoSpaceDE w:val="0"/>
        <w:autoSpaceDN w:val="0"/>
        <w:adjustRightInd w:val="0"/>
        <w:ind w:left="720" w:hanging="360"/>
        <w:rPr>
          <w:rFonts w:ascii="Times New Roman" w:hAnsi="Times New Roman"/>
          <w:sz w:val="24"/>
          <w:szCs w:val="24"/>
        </w:rPr>
      </w:pPr>
    </w:p>
    <w:p w:rsidR="00DF54FE" w:rsidRPr="0057662C" w:rsidRDefault="006A2ACF" w:rsidP="006A2ACF">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Cs/>
          <w:color w:val="000000"/>
          <w:spacing w:val="2"/>
          <w:sz w:val="24"/>
          <w:szCs w:val="24"/>
        </w:rPr>
      </w:pPr>
      <w:r w:rsidRPr="0057662C">
        <w:rPr>
          <w:rFonts w:ascii="Times New Roman" w:eastAsia="Times New Roman" w:hAnsi="Times New Roman"/>
          <w:bCs/>
          <w:color w:val="000000"/>
          <w:spacing w:val="2"/>
          <w:sz w:val="24"/>
          <w:szCs w:val="24"/>
        </w:rPr>
        <w:tab/>
      </w:r>
      <w:r w:rsidR="00491883">
        <w:rPr>
          <w:rFonts w:ascii="Times New Roman" w:eastAsia="Times New Roman" w:hAnsi="Times New Roman"/>
          <w:bCs/>
          <w:color w:val="000000"/>
          <w:spacing w:val="2"/>
          <w:sz w:val="24"/>
          <w:szCs w:val="24"/>
        </w:rPr>
        <w:t>LIFE &amp; PURPOSE BEHAVIORAL HEALTH</w:t>
      </w:r>
      <w:r w:rsidR="00CB5571">
        <w:rPr>
          <w:rFonts w:ascii="Times New Roman" w:eastAsia="Times New Roman" w:hAnsi="Times New Roman"/>
          <w:bCs/>
          <w:color w:val="000000"/>
          <w:spacing w:val="2"/>
          <w:sz w:val="24"/>
          <w:szCs w:val="24"/>
        </w:rPr>
        <w:t xml:space="preserve"> </w:t>
      </w:r>
      <w:r w:rsidR="00DF54FE" w:rsidRPr="0057662C">
        <w:rPr>
          <w:rFonts w:ascii="Times New Roman" w:eastAsia="Times New Roman" w:hAnsi="Times New Roman"/>
          <w:bCs/>
          <w:color w:val="000000"/>
          <w:spacing w:val="2"/>
          <w:sz w:val="24"/>
          <w:szCs w:val="24"/>
        </w:rPr>
        <w:t>also provides ongoing clinical supervision to evaluate</w:t>
      </w:r>
      <w:r w:rsidRPr="0057662C">
        <w:rPr>
          <w:rFonts w:ascii="Times New Roman" w:eastAsia="Times New Roman" w:hAnsi="Times New Roman"/>
          <w:bCs/>
          <w:color w:val="000000"/>
          <w:spacing w:val="2"/>
          <w:sz w:val="24"/>
          <w:szCs w:val="24"/>
        </w:rPr>
        <w:t xml:space="preserve"> competency of clinical staff members. In addition, staff competency is enhanced through the PEER REVIEW process as described in Quality Records Management.</w:t>
      </w: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Entry, transition, and exit criteria:</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491883" w:rsidP="00DF54FE">
      <w:pPr>
        <w:numPr>
          <w:ilvl w:val="0"/>
          <w:numId w:val="2"/>
        </w:numPr>
        <w:spacing w:before="10"/>
        <w:rPr>
          <w:rFonts w:ascii="Times New Roman" w:eastAsia="Times New Roman" w:hAnsi="Times New Roman"/>
          <w:bCs/>
          <w:sz w:val="24"/>
          <w:szCs w:val="24"/>
        </w:rPr>
      </w:pPr>
      <w:r>
        <w:rPr>
          <w:rFonts w:ascii="Times New Roman" w:eastAsia="Times New Roman" w:hAnsi="Times New Roman"/>
          <w:bCs/>
          <w:sz w:val="24"/>
          <w:szCs w:val="24"/>
        </w:rPr>
        <w:t>LIFE &amp; PURPOSE BEHAVIORAL HEALTH</w:t>
      </w:r>
      <w:r w:rsidR="00CB5571">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provides a single point of access for individuals seeking outpatient services.  The access center staff ask a variety of screening questions in order to ensure that the individual in need of services, will meet the admission criteria and be adequately served in an outpatient setting.  Ad</w:t>
      </w:r>
      <w:r w:rsidR="00CB5571">
        <w:rPr>
          <w:rFonts w:ascii="Times New Roman" w:eastAsia="Times New Roman" w:hAnsi="Times New Roman"/>
          <w:bCs/>
          <w:sz w:val="24"/>
          <w:szCs w:val="24"/>
        </w:rPr>
        <w:t xml:space="preserve">mission criteria includes a DSM-5 </w:t>
      </w:r>
      <w:r w:rsidR="00DF54FE" w:rsidRPr="0057662C">
        <w:rPr>
          <w:rFonts w:ascii="Times New Roman" w:eastAsia="Times New Roman" w:hAnsi="Times New Roman"/>
          <w:bCs/>
          <w:sz w:val="24"/>
          <w:szCs w:val="24"/>
        </w:rPr>
        <w:t xml:space="preserve">diagnosis, insurance plan that is on </w:t>
      </w:r>
      <w:r>
        <w:rPr>
          <w:rFonts w:ascii="Times New Roman" w:eastAsia="Times New Roman" w:hAnsi="Times New Roman"/>
          <w:bCs/>
          <w:sz w:val="24"/>
          <w:szCs w:val="24"/>
        </w:rPr>
        <w:t>LIFE &amp; PURPOSE BEHAVIORAL HEALTH</w:t>
      </w:r>
      <w:r w:rsidR="00CB5571">
        <w:rPr>
          <w:rFonts w:ascii="Times New Roman" w:eastAsia="Times New Roman" w:hAnsi="Times New Roman"/>
          <w:bCs/>
          <w:sz w:val="24"/>
          <w:szCs w:val="24"/>
        </w:rPr>
        <w:t xml:space="preserve"> </w:t>
      </w:r>
      <w:r w:rsidR="00DF54FE" w:rsidRPr="0057662C">
        <w:rPr>
          <w:rFonts w:ascii="Times New Roman" w:eastAsia="Times New Roman" w:hAnsi="Times New Roman"/>
          <w:bCs/>
          <w:sz w:val="24"/>
          <w:szCs w:val="24"/>
        </w:rPr>
        <w:t xml:space="preserve">panel, meets the federal poverty guidelines for </w:t>
      </w:r>
      <w:r w:rsidR="00CB5571">
        <w:rPr>
          <w:rFonts w:ascii="Times New Roman" w:eastAsia="Times New Roman" w:hAnsi="Times New Roman"/>
          <w:bCs/>
          <w:sz w:val="24"/>
          <w:szCs w:val="24"/>
        </w:rPr>
        <w:t xml:space="preserve">NHSC </w:t>
      </w:r>
      <w:r w:rsidR="00DF54FE" w:rsidRPr="0057662C">
        <w:rPr>
          <w:rFonts w:ascii="Times New Roman" w:eastAsia="Times New Roman" w:hAnsi="Times New Roman"/>
          <w:bCs/>
          <w:sz w:val="24"/>
          <w:szCs w:val="24"/>
        </w:rPr>
        <w:t>if they are an adult with no insurance, or agrees to sliding scale fee if no insurance is available.  If the outpatient program does meet the needs of the individual and admission criteria is met, a timely appointment is provided within 10 business days (7 days if individual is a post hospital referral) at the outpatient location of the individual’s choice.  If it appears the individual could be better served by another service provider or advocacy group, the individual is provided resources that match their needs.</w:t>
      </w:r>
    </w:p>
    <w:p w:rsidR="00DF54FE" w:rsidRPr="0057662C" w:rsidRDefault="00DF54FE" w:rsidP="00DF54FE">
      <w:pPr>
        <w:spacing w:before="10"/>
        <w:ind w:left="700"/>
        <w:rPr>
          <w:rFonts w:ascii="Times New Roman" w:eastAsia="Times New Roman" w:hAnsi="Times New Roman"/>
          <w:bCs/>
          <w:sz w:val="24"/>
          <w:szCs w:val="24"/>
        </w:rPr>
      </w:pPr>
    </w:p>
    <w:p w:rsidR="00DF54FE" w:rsidRPr="00CB5571" w:rsidRDefault="00DF54FE" w:rsidP="00DF54FE">
      <w:pPr>
        <w:numPr>
          <w:ilvl w:val="0"/>
          <w:numId w:val="2"/>
        </w:numPr>
        <w:spacing w:before="10"/>
        <w:rPr>
          <w:rFonts w:ascii="Times New Roman" w:eastAsia="Times New Roman" w:hAnsi="Times New Roman"/>
          <w:bCs/>
          <w:sz w:val="24"/>
          <w:szCs w:val="24"/>
        </w:rPr>
      </w:pPr>
      <w:r w:rsidRPr="00CB5571">
        <w:rPr>
          <w:rFonts w:ascii="Times New Roman" w:eastAsia="Times New Roman" w:hAnsi="Times New Roman"/>
          <w:bCs/>
          <w:sz w:val="24"/>
          <w:szCs w:val="24"/>
        </w:rPr>
        <w:t>When the individual who is receiving services in the outpatient program is found to need another level of service, the clinician who identifies this need will discuss this with the individual and refer them to this other service.  Examp</w:t>
      </w:r>
      <w:r w:rsidR="00CB5571" w:rsidRPr="00CB5571">
        <w:rPr>
          <w:rFonts w:ascii="Times New Roman" w:eastAsia="Times New Roman" w:hAnsi="Times New Roman"/>
          <w:bCs/>
          <w:sz w:val="24"/>
          <w:szCs w:val="24"/>
        </w:rPr>
        <w:t xml:space="preserve">les of transition may include hospitalization, Detox Center, residential treatment, or </w:t>
      </w:r>
      <w:r w:rsidRPr="00CB5571">
        <w:rPr>
          <w:rFonts w:ascii="Times New Roman" w:eastAsia="Times New Roman" w:hAnsi="Times New Roman"/>
          <w:bCs/>
          <w:sz w:val="24"/>
          <w:szCs w:val="24"/>
        </w:rPr>
        <w:t>a program in another state as the individual has moved, etc.  Coordination of care including a transition plan of care and all pe</w:t>
      </w:r>
      <w:r w:rsidR="00CB5571" w:rsidRPr="00CB5571">
        <w:rPr>
          <w:rFonts w:ascii="Times New Roman" w:eastAsia="Times New Roman" w:hAnsi="Times New Roman"/>
          <w:bCs/>
          <w:sz w:val="24"/>
          <w:szCs w:val="24"/>
        </w:rPr>
        <w:t>rtinent records the client ask</w:t>
      </w:r>
      <w:r w:rsidR="00CB5571">
        <w:rPr>
          <w:rFonts w:ascii="Times New Roman" w:eastAsia="Times New Roman" w:hAnsi="Times New Roman"/>
          <w:bCs/>
          <w:sz w:val="24"/>
          <w:szCs w:val="24"/>
        </w:rPr>
        <w:t xml:space="preserve">s    </w:t>
      </w:r>
      <w:r w:rsidR="00491883">
        <w:rPr>
          <w:rFonts w:ascii="Times New Roman" w:eastAsia="Times New Roman" w:hAnsi="Times New Roman"/>
          <w:bCs/>
          <w:sz w:val="24"/>
          <w:szCs w:val="24"/>
        </w:rPr>
        <w:t>LIFE &amp; PURPOSE BEHAVIORAL HEALTH</w:t>
      </w:r>
      <w:r w:rsidR="00621F79">
        <w:rPr>
          <w:rFonts w:ascii="Times New Roman" w:eastAsia="Times New Roman" w:hAnsi="Times New Roman"/>
          <w:bCs/>
          <w:sz w:val="24"/>
          <w:szCs w:val="24"/>
        </w:rPr>
        <w:t xml:space="preserve"> </w:t>
      </w:r>
      <w:r w:rsidRPr="00CB5571">
        <w:rPr>
          <w:rFonts w:ascii="Times New Roman" w:eastAsia="Times New Roman" w:hAnsi="Times New Roman"/>
          <w:bCs/>
          <w:sz w:val="24"/>
          <w:szCs w:val="24"/>
        </w:rPr>
        <w:t xml:space="preserve">to send to the new provider, is provided to the individual and the new provider to ensure the transition is a successful one.  </w:t>
      </w:r>
    </w:p>
    <w:p w:rsidR="00DF54FE" w:rsidRPr="0057662C" w:rsidRDefault="00DF54FE" w:rsidP="00DF54FE">
      <w:pPr>
        <w:spacing w:before="10"/>
        <w:ind w:left="700"/>
        <w:rPr>
          <w:rFonts w:ascii="Times New Roman" w:eastAsia="Times New Roman" w:hAnsi="Times New Roman"/>
          <w:bCs/>
          <w:sz w:val="24"/>
          <w:szCs w:val="24"/>
        </w:rPr>
      </w:pPr>
    </w:p>
    <w:p w:rsidR="00DF54FE" w:rsidRPr="0057662C" w:rsidRDefault="00DF54FE" w:rsidP="00DF54FE">
      <w:pPr>
        <w:numPr>
          <w:ilvl w:val="0"/>
          <w:numId w:val="2"/>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Discharge planning begins at the admission of outpatient program and progress</w:t>
      </w:r>
      <w:r w:rsidR="00CB5571">
        <w:rPr>
          <w:rFonts w:ascii="Times New Roman" w:eastAsia="Times New Roman" w:hAnsi="Times New Roman"/>
          <w:bCs/>
          <w:sz w:val="24"/>
          <w:szCs w:val="24"/>
        </w:rPr>
        <w:t>es</w:t>
      </w:r>
      <w:r w:rsidRPr="0057662C">
        <w:rPr>
          <w:rFonts w:ascii="Times New Roman" w:eastAsia="Times New Roman" w:hAnsi="Times New Roman"/>
          <w:bCs/>
          <w:sz w:val="24"/>
          <w:szCs w:val="24"/>
        </w:rPr>
        <w:t xml:space="preserve"> toward completion of services and the person</w:t>
      </w:r>
      <w:r w:rsidR="00CB5571">
        <w:rPr>
          <w:rFonts w:ascii="Times New Roman" w:eastAsia="Times New Roman" w:hAnsi="Times New Roman"/>
          <w:bCs/>
          <w:sz w:val="24"/>
          <w:szCs w:val="24"/>
        </w:rPr>
        <w:t>-</w:t>
      </w:r>
      <w:r w:rsidRPr="0057662C">
        <w:rPr>
          <w:rFonts w:ascii="Times New Roman" w:eastAsia="Times New Roman" w:hAnsi="Times New Roman"/>
          <w:bCs/>
          <w:sz w:val="24"/>
          <w:szCs w:val="24"/>
        </w:rPr>
        <w:t xml:space="preserve">centered goals of the individual are provided at each session.  If the clinical staff and individual receiving services determine that the individual has successfully completed the outpatient program and no further services are needed, a discharge plan is completed.  The individual may also decide to end services on his/her own and a discharge plan is provided to this individual as well.  All individuals discharged from the program are provided with the information that they may seek services again from </w:t>
      </w:r>
      <w:r w:rsidR="00491883">
        <w:rPr>
          <w:rFonts w:ascii="Times New Roman" w:eastAsia="Times New Roman" w:hAnsi="Times New Roman"/>
          <w:bCs/>
          <w:sz w:val="24"/>
          <w:szCs w:val="24"/>
        </w:rPr>
        <w:t>LIFE &amp; PURPOSE BEHAVIORAL HEALTH</w:t>
      </w:r>
      <w:r w:rsidR="00CB5571">
        <w:rPr>
          <w:rFonts w:ascii="Times New Roman" w:eastAsia="Times New Roman" w:hAnsi="Times New Roman"/>
          <w:bCs/>
          <w:sz w:val="24"/>
          <w:szCs w:val="24"/>
        </w:rPr>
        <w:t xml:space="preserve"> </w:t>
      </w:r>
      <w:r w:rsidRPr="0057662C">
        <w:rPr>
          <w:rFonts w:ascii="Times New Roman" w:eastAsia="Times New Roman" w:hAnsi="Times New Roman"/>
          <w:bCs/>
          <w:sz w:val="24"/>
          <w:szCs w:val="24"/>
        </w:rPr>
        <w:t>if they determine it is needed and criteria is met.</w:t>
      </w:r>
    </w:p>
    <w:p w:rsidR="00DF54FE" w:rsidRPr="0057662C" w:rsidRDefault="00DF54FE" w:rsidP="00DF54FE">
      <w:pPr>
        <w:spacing w:before="10"/>
        <w:ind w:left="700"/>
        <w:rPr>
          <w:rFonts w:ascii="Times New Roman" w:eastAsia="Times New Roman" w:hAnsi="Times New Roman"/>
          <w:bCs/>
          <w:sz w:val="24"/>
          <w:szCs w:val="24"/>
        </w:rPr>
      </w:pPr>
    </w:p>
    <w:p w:rsidR="00DF54FE" w:rsidRPr="0057662C" w:rsidRDefault="00DF54FE" w:rsidP="00DF54FE">
      <w:pPr>
        <w:spacing w:before="10"/>
        <w:ind w:left="700"/>
        <w:rPr>
          <w:rFonts w:ascii="Times New Roman" w:eastAsia="Times New Roman" w:hAnsi="Times New Roman"/>
          <w:bCs/>
          <w:sz w:val="24"/>
          <w:szCs w:val="24"/>
        </w:rPr>
      </w:pPr>
      <w:r w:rsidRPr="0057662C">
        <w:rPr>
          <w:rFonts w:ascii="Times New Roman" w:eastAsia="Times New Roman" w:hAnsi="Times New Roman"/>
          <w:bCs/>
          <w:sz w:val="24"/>
          <w:szCs w:val="24"/>
        </w:rPr>
        <w:t>See Transition/Discharge Planning Policy for detailed procedures.</w:t>
      </w:r>
    </w:p>
    <w:p w:rsidR="00DF54FE" w:rsidRPr="0057662C" w:rsidRDefault="00DF54FE" w:rsidP="00DF54FE">
      <w:pPr>
        <w:spacing w:before="10"/>
        <w:ind w:left="700"/>
        <w:rPr>
          <w:rFonts w:ascii="Times New Roman" w:eastAsia="Times New Roman" w:hAnsi="Times New Roman"/>
          <w:bCs/>
          <w:sz w:val="24"/>
          <w:szCs w:val="24"/>
        </w:rPr>
      </w:pPr>
    </w:p>
    <w:p w:rsidR="00DF54FE" w:rsidRPr="0057662C" w:rsidRDefault="00DF54FE" w:rsidP="00DF54FE">
      <w:pPr>
        <w:spacing w:before="10"/>
        <w:ind w:left="70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Individuals Ineligible for Services:</w:t>
      </w:r>
    </w:p>
    <w:p w:rsidR="00DF54FE" w:rsidRPr="0057662C" w:rsidRDefault="00DF54FE" w:rsidP="00DF54FE">
      <w:pPr>
        <w:spacing w:before="10"/>
        <w:rPr>
          <w:rFonts w:ascii="Times New Roman" w:eastAsia="Times New Roman" w:hAnsi="Times New Roman"/>
          <w:bCs/>
          <w:sz w:val="24"/>
          <w:szCs w:val="24"/>
          <w:u w:val="single"/>
        </w:rPr>
      </w:pPr>
    </w:p>
    <w:p w:rsidR="00DF54FE" w:rsidRPr="0057662C" w:rsidRDefault="00DF54FE" w:rsidP="00DF54FE">
      <w:pPr>
        <w:numPr>
          <w:ilvl w:val="0"/>
          <w:numId w:val="3"/>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 Individuals found to be ineligible for services are informed as to the reason/s for this decision and provided with another option for services that may meet their needs. </w:t>
      </w:r>
    </w:p>
    <w:p w:rsidR="00DF54FE" w:rsidRPr="0057662C" w:rsidRDefault="00DF54FE" w:rsidP="00DF54FE">
      <w:pPr>
        <w:numPr>
          <w:ilvl w:val="0"/>
          <w:numId w:val="3"/>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The referral source and family member (if individual chooses to include family in this process) are also informed of the reason for this decision of ineligibility, and they are also provided other resources that may better fit the individual’s needs.  </w:t>
      </w:r>
    </w:p>
    <w:p w:rsidR="00DF54FE" w:rsidRPr="0057662C" w:rsidRDefault="00DF54FE" w:rsidP="00DF54FE">
      <w:pPr>
        <w:numPr>
          <w:ilvl w:val="0"/>
          <w:numId w:val="3"/>
        </w:num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Recommendations are always provided in order to link that individual, family, or referral source to another service provider who may meet the needs of that individual.  An example of this may include someon</w:t>
      </w:r>
      <w:r w:rsidR="00EA587A">
        <w:rPr>
          <w:rFonts w:ascii="Times New Roman" w:eastAsia="Times New Roman" w:hAnsi="Times New Roman"/>
          <w:bCs/>
          <w:sz w:val="24"/>
          <w:szCs w:val="24"/>
        </w:rPr>
        <w:t>e who has a family member with A</w:t>
      </w:r>
      <w:r w:rsidRPr="0057662C">
        <w:rPr>
          <w:rFonts w:ascii="Times New Roman" w:eastAsia="Times New Roman" w:hAnsi="Times New Roman"/>
          <w:bCs/>
          <w:sz w:val="24"/>
          <w:szCs w:val="24"/>
        </w:rPr>
        <w:t xml:space="preserve">utism and is seeking a specialist who can provide adequate services.  The single point of access team will link that individual to a local advocacy group who can assist the individual further. </w:t>
      </w:r>
    </w:p>
    <w:p w:rsidR="00DF54FE" w:rsidRPr="0057662C" w:rsidRDefault="00DF54FE" w:rsidP="00DF54FE">
      <w:pPr>
        <w:spacing w:before="10"/>
        <w:ind w:left="1080"/>
        <w:rPr>
          <w:rFonts w:ascii="Times New Roman" w:eastAsia="Times New Roman" w:hAnsi="Times New Roman"/>
          <w:bCs/>
          <w:sz w:val="24"/>
          <w:szCs w:val="24"/>
        </w:rPr>
      </w:pPr>
    </w:p>
    <w:p w:rsidR="00DF54FE" w:rsidRPr="0057662C" w:rsidRDefault="00CC057E" w:rsidP="00DF54FE">
      <w:pPr>
        <w:spacing w:before="10"/>
        <w:rPr>
          <w:rFonts w:ascii="Times New Roman" w:eastAsia="Times New Roman" w:hAnsi="Times New Roman"/>
          <w:b/>
          <w:bCs/>
          <w:sz w:val="24"/>
          <w:szCs w:val="24"/>
          <w:u w:val="single"/>
        </w:rPr>
      </w:pPr>
      <w:r w:rsidRPr="0057662C">
        <w:rPr>
          <w:rFonts w:ascii="Times New Roman" w:eastAsia="Times New Roman" w:hAnsi="Times New Roman"/>
          <w:b/>
          <w:bCs/>
          <w:sz w:val="24"/>
          <w:szCs w:val="24"/>
          <w:u w:val="single"/>
        </w:rPr>
        <w:t xml:space="preserve">Unanticipated </w:t>
      </w:r>
      <w:r w:rsidR="007C1C8E">
        <w:rPr>
          <w:rFonts w:ascii="Times New Roman" w:eastAsia="Times New Roman" w:hAnsi="Times New Roman"/>
          <w:b/>
          <w:bCs/>
          <w:sz w:val="24"/>
          <w:szCs w:val="24"/>
          <w:u w:val="single"/>
        </w:rPr>
        <w:t>Service Reduction or E</w:t>
      </w:r>
      <w:r w:rsidR="00DF54FE" w:rsidRPr="0057662C">
        <w:rPr>
          <w:rFonts w:ascii="Times New Roman" w:eastAsia="Times New Roman" w:hAnsi="Times New Roman"/>
          <w:b/>
          <w:bCs/>
          <w:sz w:val="24"/>
          <w:szCs w:val="24"/>
          <w:u w:val="single"/>
        </w:rPr>
        <w:t>xit:</w:t>
      </w:r>
    </w:p>
    <w:p w:rsidR="00DF54FE" w:rsidRPr="0057662C" w:rsidRDefault="00DF54FE" w:rsidP="00DF54FE">
      <w:pPr>
        <w:spacing w:before="10"/>
        <w:rPr>
          <w:rFonts w:ascii="Times New Roman" w:eastAsia="Times New Roman" w:hAnsi="Times New Roman"/>
          <w:bCs/>
          <w:sz w:val="24"/>
          <w:szCs w:val="24"/>
          <w:u w:val="single"/>
        </w:rPr>
      </w:pPr>
    </w:p>
    <w:p w:rsidR="00DF54FE" w:rsidRPr="0057662C" w:rsidRDefault="00DF54FE" w:rsidP="00DF54FE">
      <w:p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 xml:space="preserve">Each Program/Service implements procedures that address unanticipated service modification, reduction, or exits/transitions precipitated by funding or other resource issues. The persons served, as well as, the payer source </w:t>
      </w:r>
      <w:r w:rsidR="00EA587A">
        <w:rPr>
          <w:rFonts w:ascii="Times New Roman" w:eastAsia="Times New Roman" w:hAnsi="Times New Roman"/>
          <w:bCs/>
          <w:sz w:val="24"/>
          <w:szCs w:val="24"/>
        </w:rPr>
        <w:t>is</w:t>
      </w:r>
      <w:r w:rsidRPr="0057662C">
        <w:rPr>
          <w:rFonts w:ascii="Times New Roman" w:eastAsia="Times New Roman" w:hAnsi="Times New Roman"/>
          <w:bCs/>
          <w:sz w:val="24"/>
          <w:szCs w:val="24"/>
        </w:rPr>
        <w:t xml:space="preserve"> given a notice of the reason for reduction in service or exit from service and recommendations for alternative services. When appropriate, staff member files an appeal or assists the person served to file an appeal in order to advocate for the needs of the person served.</w:t>
      </w:r>
    </w:p>
    <w:p w:rsidR="00DF54FE" w:rsidRPr="0057662C" w:rsidRDefault="00DF54FE" w:rsidP="00DF54FE">
      <w:pPr>
        <w:spacing w:before="10"/>
        <w:rPr>
          <w:rFonts w:ascii="Times New Roman" w:eastAsia="Times New Roman" w:hAnsi="Times New Roman"/>
          <w:bCs/>
          <w:sz w:val="24"/>
          <w:szCs w:val="24"/>
        </w:rPr>
      </w:pPr>
    </w:p>
    <w:p w:rsidR="00DF54FE" w:rsidRPr="0057662C" w:rsidRDefault="00EA587A" w:rsidP="00DF54FE">
      <w:pPr>
        <w:spacing w:before="10"/>
        <w:rPr>
          <w:rFonts w:ascii="Times New Roman" w:eastAsia="Times New Roman" w:hAnsi="Times New Roman"/>
          <w:b/>
          <w:bCs/>
          <w:sz w:val="24"/>
          <w:szCs w:val="24"/>
          <w:u w:val="single"/>
        </w:rPr>
      </w:pPr>
      <w:r>
        <w:rPr>
          <w:rFonts w:ascii="Times New Roman" w:eastAsia="Times New Roman" w:hAnsi="Times New Roman"/>
          <w:b/>
          <w:bCs/>
          <w:sz w:val="24"/>
          <w:szCs w:val="24"/>
          <w:u w:val="single"/>
        </w:rPr>
        <w:t>Legal D</w:t>
      </w:r>
      <w:r w:rsidR="00DF54FE" w:rsidRPr="0057662C">
        <w:rPr>
          <w:rFonts w:ascii="Times New Roman" w:eastAsia="Times New Roman" w:hAnsi="Times New Roman"/>
          <w:b/>
          <w:bCs/>
          <w:sz w:val="24"/>
          <w:szCs w:val="24"/>
          <w:u w:val="single"/>
        </w:rPr>
        <w:t>ecision</w:t>
      </w:r>
      <w:r>
        <w:rPr>
          <w:rFonts w:ascii="Times New Roman" w:eastAsia="Times New Roman" w:hAnsi="Times New Roman"/>
          <w:b/>
          <w:bCs/>
          <w:sz w:val="24"/>
          <w:szCs w:val="24"/>
          <w:u w:val="single"/>
        </w:rPr>
        <w:t>-</w:t>
      </w:r>
      <w:r w:rsidR="00DF54FE" w:rsidRPr="0057662C">
        <w:rPr>
          <w:rFonts w:ascii="Times New Roman" w:eastAsia="Times New Roman" w:hAnsi="Times New Roman"/>
          <w:b/>
          <w:bCs/>
          <w:sz w:val="24"/>
          <w:szCs w:val="24"/>
          <w:u w:val="single"/>
        </w:rPr>
        <w:t>Making Authority:</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Cs/>
          <w:sz w:val="24"/>
          <w:szCs w:val="24"/>
        </w:rPr>
      </w:pPr>
      <w:r w:rsidRPr="0057662C">
        <w:rPr>
          <w:rFonts w:ascii="Times New Roman" w:eastAsia="Times New Roman" w:hAnsi="Times New Roman"/>
          <w:bCs/>
          <w:sz w:val="24"/>
          <w:szCs w:val="24"/>
        </w:rPr>
        <w:t>Each program recognizes that persons served may not have the capacity or be of age to make decisions in his or her own best interests. Staff members are trained on legal terminology and options, including Guardianship, Advance Directives, Conservatorship, and Power of Attorney. This information is provided to persons served and family / support persons to facilitate changes, if appropriate, to legal status.</w:t>
      </w: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
          <w:bCs/>
          <w:sz w:val="24"/>
          <w:szCs w:val="24"/>
          <w:u w:val="single"/>
        </w:rPr>
      </w:pPr>
    </w:p>
    <w:p w:rsidR="00DF54FE" w:rsidRPr="0057662C" w:rsidRDefault="00DF54FE" w:rsidP="00DF54FE">
      <w:pPr>
        <w:spacing w:before="10"/>
        <w:rPr>
          <w:rFonts w:ascii="Times New Roman" w:eastAsia="Times New Roman" w:hAnsi="Times New Roman"/>
          <w:bCs/>
          <w:sz w:val="24"/>
          <w:szCs w:val="24"/>
        </w:rPr>
      </w:pPr>
    </w:p>
    <w:p w:rsidR="00DF54FE" w:rsidRPr="0057662C" w:rsidRDefault="00DF54FE" w:rsidP="00DF54FE">
      <w:pPr>
        <w:pStyle w:val="standard1"/>
        <w:spacing w:before="0"/>
        <w:ind w:left="0" w:firstLine="0"/>
        <w:rPr>
          <w:rFonts w:ascii="Times New Roman" w:hAnsi="Times New Roman" w:cs="Times New Roman"/>
          <w:color w:val="auto"/>
          <w:w w:val="100"/>
          <w:sz w:val="24"/>
          <w:szCs w:val="24"/>
          <w:u w:val="single"/>
        </w:rPr>
      </w:pPr>
      <w:r w:rsidRPr="0057662C">
        <w:rPr>
          <w:rFonts w:ascii="Times New Roman" w:hAnsi="Times New Roman" w:cs="Times New Roman"/>
          <w:color w:val="auto"/>
          <w:w w:val="100"/>
          <w:sz w:val="24"/>
          <w:szCs w:val="24"/>
          <w:u w:val="single"/>
        </w:rPr>
        <w:t>Medical Consultations:</w:t>
      </w:r>
    </w:p>
    <w:p w:rsidR="00DF54FE" w:rsidRPr="0057662C" w:rsidRDefault="00DF54FE" w:rsidP="00DF54FE">
      <w:pPr>
        <w:pStyle w:val="standard1"/>
        <w:spacing w:before="0"/>
        <w:ind w:left="0" w:firstLine="0"/>
        <w:rPr>
          <w:rFonts w:ascii="Times New Roman" w:hAnsi="Times New Roman" w:cs="Times New Roman"/>
          <w:b w:val="0"/>
          <w:spacing w:val="2"/>
          <w:w w:val="100"/>
          <w:sz w:val="24"/>
          <w:szCs w:val="24"/>
        </w:rPr>
      </w:pPr>
    </w:p>
    <w:p w:rsidR="00DF54FE" w:rsidRPr="0057662C" w:rsidRDefault="00DF54FE" w:rsidP="00DF54FE">
      <w:pPr>
        <w:pStyle w:val="standard1"/>
        <w:spacing w:before="0"/>
        <w:ind w:left="0" w:firstLin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Outpatient services as well as all other programs receive medical consultation regarding medically related policies or procedures from the Medical Director. In addition, the Medical Director and/or Nurses provide consultations to program staff on a daily basis regarding ongoing patient care.</w:t>
      </w:r>
    </w:p>
    <w:p w:rsidR="00DF54FE" w:rsidRPr="0057662C" w:rsidRDefault="007C1C8E" w:rsidP="00DF54FE">
      <w:pPr>
        <w:rPr>
          <w:rFonts w:ascii="Times New Roman" w:hAnsi="Times New Roman"/>
          <w:b/>
          <w:sz w:val="24"/>
          <w:szCs w:val="24"/>
          <w:u w:val="single"/>
        </w:rPr>
      </w:pPr>
      <w:r>
        <w:rPr>
          <w:rFonts w:ascii="Times New Roman" w:hAnsi="Times New Roman"/>
          <w:b/>
          <w:sz w:val="24"/>
          <w:szCs w:val="24"/>
          <w:u w:val="single"/>
        </w:rPr>
        <w:t>Education and Support for Clients and F</w:t>
      </w:r>
      <w:r w:rsidR="00FB28FE" w:rsidRPr="0057662C">
        <w:rPr>
          <w:rFonts w:ascii="Times New Roman" w:hAnsi="Times New Roman"/>
          <w:b/>
          <w:sz w:val="24"/>
          <w:szCs w:val="24"/>
          <w:u w:val="single"/>
        </w:rPr>
        <w:t>amilies.</w:t>
      </w:r>
    </w:p>
    <w:p w:rsidR="00DF54FE" w:rsidRPr="0057662C" w:rsidRDefault="00DF54FE" w:rsidP="00DF54FE">
      <w:pPr>
        <w:rPr>
          <w:rFonts w:ascii="Times New Roman" w:hAnsi="Times New Roman"/>
          <w:b/>
          <w:sz w:val="24"/>
          <w:szCs w:val="24"/>
          <w:u w:val="single"/>
        </w:rPr>
      </w:pPr>
    </w:p>
    <w:p w:rsidR="00DF54FE" w:rsidRPr="0057662C" w:rsidRDefault="00491883" w:rsidP="00DF54FE">
      <w:pPr>
        <w:rPr>
          <w:rFonts w:ascii="Times New Roman" w:hAnsi="Times New Roman"/>
          <w:sz w:val="24"/>
          <w:szCs w:val="24"/>
        </w:rPr>
      </w:pPr>
      <w:r>
        <w:rPr>
          <w:rFonts w:ascii="Times New Roman" w:hAnsi="Times New Roman"/>
          <w:sz w:val="24"/>
          <w:szCs w:val="24"/>
        </w:rPr>
        <w:t>LIFE &amp; PURPOSE BEHAVIORAL HEALTH</w:t>
      </w:r>
      <w:r w:rsidR="00EA587A">
        <w:rPr>
          <w:rFonts w:ascii="Times New Roman" w:hAnsi="Times New Roman"/>
          <w:sz w:val="24"/>
          <w:szCs w:val="24"/>
        </w:rPr>
        <w:t xml:space="preserve"> </w:t>
      </w:r>
      <w:r w:rsidR="00DF54FE" w:rsidRPr="0057662C">
        <w:rPr>
          <w:rFonts w:ascii="Times New Roman" w:hAnsi="Times New Roman"/>
          <w:sz w:val="24"/>
          <w:szCs w:val="24"/>
        </w:rPr>
        <w:t>ensures that information and education provided to persons served are</w:t>
      </w:r>
      <w:r w:rsidR="00621F79">
        <w:rPr>
          <w:rFonts w:ascii="Times New Roman" w:hAnsi="Times New Roman"/>
          <w:sz w:val="24"/>
          <w:szCs w:val="24"/>
        </w:rPr>
        <w:t xml:space="preserve"> </w:t>
      </w:r>
      <w:r w:rsidR="00DF54FE" w:rsidRPr="0057662C">
        <w:rPr>
          <w:rFonts w:ascii="Times New Roman" w:hAnsi="Times New Roman"/>
          <w:sz w:val="24"/>
          <w:szCs w:val="24"/>
        </w:rPr>
        <w:t>relevant to the needs of the persons served. Information and education may be</w:t>
      </w:r>
      <w:r w:rsidR="00EA587A">
        <w:rPr>
          <w:rFonts w:ascii="Times New Roman" w:hAnsi="Times New Roman"/>
          <w:sz w:val="24"/>
          <w:szCs w:val="24"/>
        </w:rPr>
        <w:t xml:space="preserve"> </w:t>
      </w:r>
      <w:r w:rsidR="00DF54FE" w:rsidRPr="0057662C">
        <w:rPr>
          <w:rFonts w:ascii="Times New Roman" w:hAnsi="Times New Roman"/>
          <w:sz w:val="24"/>
          <w:szCs w:val="24"/>
        </w:rPr>
        <w:t xml:space="preserve">provided through individual and group sessions, group education, </w:t>
      </w:r>
      <w:r w:rsidR="00FB28FE" w:rsidRPr="0057662C">
        <w:rPr>
          <w:rFonts w:ascii="Times New Roman" w:hAnsi="Times New Roman"/>
          <w:sz w:val="24"/>
          <w:szCs w:val="24"/>
        </w:rPr>
        <w:t xml:space="preserve">case management services and </w:t>
      </w:r>
      <w:r w:rsidR="00DF54FE" w:rsidRPr="0057662C">
        <w:rPr>
          <w:rFonts w:ascii="Times New Roman" w:hAnsi="Times New Roman"/>
          <w:sz w:val="24"/>
          <w:szCs w:val="24"/>
        </w:rPr>
        <w:t>written</w:t>
      </w:r>
    </w:p>
    <w:p w:rsidR="00DF54FE" w:rsidRPr="0057662C" w:rsidRDefault="00DF54FE" w:rsidP="00DF54FE">
      <w:pPr>
        <w:rPr>
          <w:rFonts w:ascii="Times New Roman" w:hAnsi="Times New Roman"/>
          <w:sz w:val="24"/>
          <w:szCs w:val="24"/>
        </w:rPr>
      </w:pPr>
      <w:r w:rsidRPr="0057662C">
        <w:rPr>
          <w:rFonts w:ascii="Times New Roman" w:hAnsi="Times New Roman"/>
          <w:sz w:val="24"/>
          <w:szCs w:val="24"/>
        </w:rPr>
        <w:t>materials</w:t>
      </w:r>
      <w:r w:rsidR="00FB28FE" w:rsidRPr="0057662C">
        <w:rPr>
          <w:rFonts w:ascii="Times New Roman" w:hAnsi="Times New Roman"/>
          <w:sz w:val="24"/>
          <w:szCs w:val="24"/>
        </w:rPr>
        <w:t xml:space="preserve"> or publications. The education provided </w:t>
      </w:r>
      <w:r w:rsidRPr="0057662C">
        <w:rPr>
          <w:rFonts w:ascii="Times New Roman" w:hAnsi="Times New Roman"/>
          <w:sz w:val="24"/>
          <w:szCs w:val="24"/>
        </w:rPr>
        <w:t>cover</w:t>
      </w:r>
      <w:r w:rsidR="00FB28FE" w:rsidRPr="0057662C">
        <w:rPr>
          <w:rFonts w:ascii="Times New Roman" w:hAnsi="Times New Roman"/>
          <w:sz w:val="24"/>
          <w:szCs w:val="24"/>
        </w:rPr>
        <w:t>s</w:t>
      </w:r>
      <w:r w:rsidRPr="0057662C">
        <w:rPr>
          <w:rFonts w:ascii="Times New Roman" w:hAnsi="Times New Roman"/>
          <w:sz w:val="24"/>
          <w:szCs w:val="24"/>
        </w:rPr>
        <w:t xml:space="preserve"> a variety of subjects including medical, housing, mental</w:t>
      </w:r>
      <w:r w:rsidR="00EA587A">
        <w:rPr>
          <w:rFonts w:ascii="Times New Roman" w:hAnsi="Times New Roman"/>
          <w:sz w:val="24"/>
          <w:szCs w:val="24"/>
        </w:rPr>
        <w:t xml:space="preserve"> </w:t>
      </w:r>
      <w:r w:rsidRPr="0057662C">
        <w:rPr>
          <w:rFonts w:ascii="Times New Roman" w:hAnsi="Times New Roman"/>
          <w:sz w:val="24"/>
          <w:szCs w:val="24"/>
        </w:rPr>
        <w:t>health, relationships, alcohol and drug issues and life skills. Education may include</w:t>
      </w:r>
    </w:p>
    <w:p w:rsidR="00DF54FE" w:rsidRPr="0057662C" w:rsidRDefault="00DF54FE" w:rsidP="00DF54FE">
      <w:pPr>
        <w:rPr>
          <w:rFonts w:ascii="Times New Roman" w:hAnsi="Times New Roman"/>
          <w:sz w:val="24"/>
          <w:szCs w:val="24"/>
        </w:rPr>
      </w:pPr>
      <w:r w:rsidRPr="0057662C">
        <w:rPr>
          <w:rFonts w:ascii="Times New Roman" w:hAnsi="Times New Roman"/>
          <w:sz w:val="24"/>
          <w:szCs w:val="24"/>
        </w:rPr>
        <w:t xml:space="preserve">assisting the person served to access information on their own. </w:t>
      </w:r>
    </w:p>
    <w:p w:rsidR="00DF54FE" w:rsidRPr="0057662C" w:rsidRDefault="00DF54FE" w:rsidP="00DF54FE">
      <w:pPr>
        <w:rPr>
          <w:rFonts w:ascii="Times New Roman" w:hAnsi="Times New Roman"/>
          <w:sz w:val="24"/>
          <w:szCs w:val="24"/>
        </w:rPr>
      </w:pPr>
    </w:p>
    <w:p w:rsidR="00DF54FE" w:rsidRPr="0057662C" w:rsidRDefault="00DF54FE" w:rsidP="00DF54FE">
      <w:pPr>
        <w:rPr>
          <w:rFonts w:ascii="Times New Roman" w:hAnsi="Times New Roman"/>
          <w:sz w:val="24"/>
          <w:szCs w:val="24"/>
        </w:rPr>
      </w:pPr>
      <w:r w:rsidRPr="0057662C">
        <w:rPr>
          <w:rFonts w:ascii="Times New Roman" w:hAnsi="Times New Roman"/>
          <w:sz w:val="24"/>
          <w:szCs w:val="24"/>
        </w:rPr>
        <w:t>Families/support systems are encouraged to participate in the clinical programs and</w:t>
      </w:r>
    </w:p>
    <w:p w:rsidR="00DF54FE" w:rsidRPr="0057662C" w:rsidRDefault="00DF54FE" w:rsidP="00DF54FE">
      <w:pPr>
        <w:rPr>
          <w:rFonts w:ascii="Times New Roman" w:hAnsi="Times New Roman"/>
          <w:sz w:val="24"/>
          <w:szCs w:val="24"/>
        </w:rPr>
      </w:pPr>
      <w:r w:rsidRPr="0057662C">
        <w:rPr>
          <w:rFonts w:ascii="Times New Roman" w:hAnsi="Times New Roman"/>
          <w:sz w:val="24"/>
          <w:szCs w:val="24"/>
        </w:rPr>
        <w:t>educational activities as appropriate with consent of the person served.</w:t>
      </w:r>
      <w:r w:rsidR="00FB28FE" w:rsidRPr="0057662C">
        <w:rPr>
          <w:rFonts w:ascii="Times New Roman" w:hAnsi="Times New Roman"/>
          <w:sz w:val="24"/>
          <w:szCs w:val="24"/>
        </w:rPr>
        <w:t xml:space="preserve"> In addition, therapist refer clients and families to support groups that are located in their communities.</w:t>
      </w:r>
    </w:p>
    <w:p w:rsidR="00FB04C3" w:rsidRPr="0057662C" w:rsidRDefault="00FB04C3"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p>
    <w:p w:rsidR="00FB04C3" w:rsidRPr="0057662C" w:rsidRDefault="00FB04C3"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p>
    <w:p w:rsidR="00DF54FE" w:rsidRPr="0057662C" w:rsidRDefault="00DF54FE"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
          <w:bCs/>
          <w:color w:val="000000"/>
          <w:spacing w:val="2"/>
          <w:sz w:val="24"/>
          <w:szCs w:val="24"/>
          <w:u w:val="single"/>
        </w:rPr>
      </w:pPr>
      <w:r w:rsidRPr="0057662C">
        <w:rPr>
          <w:rFonts w:ascii="Times New Roman" w:eastAsia="Times New Roman" w:hAnsi="Times New Roman"/>
          <w:b/>
          <w:bCs/>
          <w:color w:val="000000"/>
          <w:spacing w:val="2"/>
          <w:sz w:val="24"/>
          <w:szCs w:val="24"/>
          <w:u w:val="single"/>
        </w:rPr>
        <w:t>Crisis Intervention:</w:t>
      </w:r>
    </w:p>
    <w:p w:rsidR="00DF54FE" w:rsidRPr="0057662C" w:rsidRDefault="00DF54FE" w:rsidP="00DF54FE">
      <w:pPr>
        <w:widowControl/>
        <w:tabs>
          <w:tab w:val="left" w:pos="720"/>
        </w:tabs>
        <w:suppressAutoHyphens/>
        <w:autoSpaceDE w:val="0"/>
        <w:autoSpaceDN w:val="0"/>
        <w:adjustRightInd w:val="0"/>
        <w:spacing w:line="240" w:lineRule="atLeast"/>
        <w:ind w:left="700" w:hanging="700"/>
        <w:rPr>
          <w:rFonts w:ascii="Times New Roman" w:eastAsia="Times New Roman" w:hAnsi="Times New Roman"/>
          <w:bCs/>
          <w:color w:val="000000"/>
          <w:spacing w:val="2"/>
          <w:sz w:val="24"/>
          <w:szCs w:val="24"/>
        </w:rPr>
      </w:pPr>
    </w:p>
    <w:p w:rsidR="00DF54FE" w:rsidRPr="0057662C" w:rsidRDefault="00DF54FE" w:rsidP="00DF54FE">
      <w:pPr>
        <w:widowControl/>
        <w:autoSpaceDE w:val="0"/>
        <w:autoSpaceDN w:val="0"/>
        <w:adjustRightInd w:val="0"/>
        <w:rPr>
          <w:rFonts w:ascii="Times New Roman" w:hAnsi="Times New Roman"/>
          <w:sz w:val="24"/>
          <w:szCs w:val="24"/>
        </w:rPr>
      </w:pPr>
      <w:r w:rsidRPr="0057662C">
        <w:rPr>
          <w:rFonts w:ascii="Times New Roman" w:hAnsi="Times New Roman"/>
          <w:sz w:val="24"/>
          <w:szCs w:val="24"/>
        </w:rPr>
        <w:t xml:space="preserve">All </w:t>
      </w:r>
      <w:r w:rsidR="00491883">
        <w:rPr>
          <w:rFonts w:ascii="Times New Roman" w:hAnsi="Times New Roman"/>
          <w:sz w:val="24"/>
          <w:szCs w:val="24"/>
        </w:rPr>
        <w:t>Life &amp; Purpose Behavioral Health</w:t>
      </w:r>
      <w:r w:rsidR="00EA587A">
        <w:rPr>
          <w:rFonts w:ascii="Times New Roman" w:hAnsi="Times New Roman"/>
          <w:sz w:val="24"/>
          <w:szCs w:val="24"/>
        </w:rPr>
        <w:t xml:space="preserve"> </w:t>
      </w:r>
      <w:r w:rsidRPr="0057662C">
        <w:rPr>
          <w:rFonts w:ascii="Times New Roman" w:hAnsi="Times New Roman"/>
          <w:sz w:val="24"/>
          <w:szCs w:val="24"/>
        </w:rPr>
        <w:t>clients are assessed at initial contact and on an ongoing basis for risk factors. The assessment and weighing of risk factors alerts clinicians to those clients who should be monitored. The determination that a client is at risk, whether or not suicidal ideation is present, shapes the treatment by introducing the objective of risk reduction. Clients are assessed for risk factors, suicidal/homicidal ideation and plan.</w:t>
      </w:r>
    </w:p>
    <w:p w:rsidR="00DF54FE" w:rsidRPr="0057662C" w:rsidRDefault="00DF54FE" w:rsidP="00DF54FE">
      <w:pPr>
        <w:widowControl/>
        <w:autoSpaceDE w:val="0"/>
        <w:autoSpaceDN w:val="0"/>
        <w:adjustRightInd w:val="0"/>
        <w:rPr>
          <w:rFonts w:ascii="Times New Roman" w:hAnsi="Times New Roman"/>
          <w:sz w:val="24"/>
          <w:szCs w:val="24"/>
        </w:rPr>
      </w:pPr>
    </w:p>
    <w:p w:rsidR="00DF54FE" w:rsidRPr="0057662C" w:rsidRDefault="00DF54FE" w:rsidP="00DF54FE">
      <w:pPr>
        <w:widowControl/>
        <w:autoSpaceDE w:val="0"/>
        <w:autoSpaceDN w:val="0"/>
        <w:adjustRightInd w:val="0"/>
        <w:rPr>
          <w:rFonts w:ascii="Times New Roman" w:hAnsi="Times New Roman"/>
          <w:sz w:val="24"/>
          <w:szCs w:val="24"/>
        </w:rPr>
      </w:pPr>
      <w:r w:rsidRPr="0057662C">
        <w:rPr>
          <w:rFonts w:ascii="Times New Roman" w:hAnsi="Times New Roman"/>
          <w:sz w:val="24"/>
          <w:szCs w:val="24"/>
        </w:rPr>
        <w:t>Clinical response may include:</w:t>
      </w:r>
    </w:p>
    <w:p w:rsidR="00DF54FE" w:rsidRPr="0057662C" w:rsidRDefault="00DF54FE" w:rsidP="00DF54FE">
      <w:pPr>
        <w:widowControl/>
        <w:autoSpaceDE w:val="0"/>
        <w:autoSpaceDN w:val="0"/>
        <w:adjustRightInd w:val="0"/>
        <w:rPr>
          <w:rFonts w:ascii="Times New Roman" w:hAnsi="Times New Roman"/>
          <w:sz w:val="24"/>
          <w:szCs w:val="24"/>
        </w:rPr>
      </w:pPr>
    </w:p>
    <w:p w:rsidR="00DF54FE" w:rsidRPr="0057662C" w:rsidRDefault="00DF54FE" w:rsidP="00DF54FE">
      <w:pPr>
        <w:widowControl/>
        <w:numPr>
          <w:ilvl w:val="0"/>
          <w:numId w:val="11"/>
        </w:numPr>
        <w:autoSpaceDE w:val="0"/>
        <w:autoSpaceDN w:val="0"/>
        <w:adjustRightInd w:val="0"/>
        <w:ind w:left="630"/>
        <w:rPr>
          <w:rFonts w:ascii="Times New Roman" w:hAnsi="Times New Roman"/>
          <w:sz w:val="24"/>
          <w:szCs w:val="24"/>
        </w:rPr>
      </w:pPr>
      <w:r w:rsidRPr="0057662C">
        <w:rPr>
          <w:rFonts w:ascii="Times New Roman" w:hAnsi="Times New Roman"/>
          <w:sz w:val="24"/>
          <w:szCs w:val="24"/>
        </w:rPr>
        <w:t>Consultation with immediate clinical supervisor, Program Director, Clinical Director, treating physician, or Medical Director</w:t>
      </w:r>
    </w:p>
    <w:p w:rsidR="00DF54FE" w:rsidRPr="0057662C" w:rsidRDefault="00DF54FE" w:rsidP="00DF54FE">
      <w:pPr>
        <w:widowControl/>
        <w:numPr>
          <w:ilvl w:val="0"/>
          <w:numId w:val="11"/>
        </w:numPr>
        <w:autoSpaceDE w:val="0"/>
        <w:autoSpaceDN w:val="0"/>
        <w:adjustRightInd w:val="0"/>
        <w:ind w:left="630"/>
        <w:rPr>
          <w:rFonts w:ascii="Times New Roman" w:hAnsi="Times New Roman"/>
          <w:sz w:val="24"/>
          <w:szCs w:val="24"/>
        </w:rPr>
      </w:pPr>
      <w:r w:rsidRPr="0057662C">
        <w:rPr>
          <w:rFonts w:ascii="Times New Roman" w:hAnsi="Times New Roman"/>
          <w:sz w:val="24"/>
          <w:szCs w:val="24"/>
        </w:rPr>
        <w:t>Facilitation of voluntary admission to inpatient facility if appropriate</w:t>
      </w:r>
    </w:p>
    <w:p w:rsidR="00DF54FE" w:rsidRPr="0057662C" w:rsidRDefault="00DF54FE" w:rsidP="00DF54FE">
      <w:pPr>
        <w:widowControl/>
        <w:numPr>
          <w:ilvl w:val="0"/>
          <w:numId w:val="11"/>
        </w:numPr>
        <w:autoSpaceDE w:val="0"/>
        <w:autoSpaceDN w:val="0"/>
        <w:adjustRightInd w:val="0"/>
        <w:ind w:left="630"/>
        <w:rPr>
          <w:rFonts w:ascii="Times New Roman" w:hAnsi="Times New Roman"/>
          <w:sz w:val="24"/>
          <w:szCs w:val="24"/>
        </w:rPr>
      </w:pPr>
      <w:r w:rsidRPr="0057662C">
        <w:rPr>
          <w:rFonts w:ascii="Times New Roman" w:hAnsi="Times New Roman"/>
          <w:sz w:val="24"/>
          <w:szCs w:val="24"/>
        </w:rPr>
        <w:t>Facilitation of involuntary admission to inpatient facility if indicated through Mandatory Prescreening Agent (MPA) initiated involuntary commitment, Mobile Crisis Response Team, etc.</w:t>
      </w:r>
    </w:p>
    <w:p w:rsidR="00DF54FE" w:rsidRPr="0057662C" w:rsidRDefault="00DF54FE" w:rsidP="00DF54FE">
      <w:pPr>
        <w:widowControl/>
        <w:autoSpaceDE w:val="0"/>
        <w:autoSpaceDN w:val="0"/>
        <w:adjustRightInd w:val="0"/>
        <w:ind w:left="1440"/>
        <w:rPr>
          <w:rFonts w:ascii="Times New Roman" w:hAnsi="Times New Roman"/>
          <w:sz w:val="24"/>
          <w:szCs w:val="24"/>
        </w:rPr>
      </w:pPr>
    </w:p>
    <w:p w:rsidR="00DF54FE" w:rsidRPr="0057662C" w:rsidRDefault="00DF54FE" w:rsidP="00DF54FE">
      <w:pPr>
        <w:widowControl/>
        <w:autoSpaceDE w:val="0"/>
        <w:autoSpaceDN w:val="0"/>
        <w:adjustRightInd w:val="0"/>
        <w:rPr>
          <w:rFonts w:ascii="Times New Roman" w:hAnsi="Times New Roman"/>
          <w:sz w:val="24"/>
          <w:szCs w:val="24"/>
        </w:rPr>
      </w:pPr>
      <w:r w:rsidRPr="0057662C">
        <w:rPr>
          <w:rFonts w:ascii="Times New Roman" w:hAnsi="Times New Roman"/>
          <w:sz w:val="24"/>
          <w:szCs w:val="24"/>
        </w:rPr>
        <w:t>A Crisis Plan is formulated for each client and updated annually for each client. The Crisis Plan includes the client’s plans for treatment choices in a crisis and the crisis resolution steps that they will follow.</w:t>
      </w:r>
    </w:p>
    <w:p w:rsidR="00DF54FE" w:rsidRPr="0057662C" w:rsidRDefault="00DF54FE" w:rsidP="00DF54FE">
      <w:pPr>
        <w:widowControl/>
        <w:autoSpaceDE w:val="0"/>
        <w:autoSpaceDN w:val="0"/>
        <w:adjustRightInd w:val="0"/>
        <w:rPr>
          <w:rFonts w:ascii="Times New Roman" w:hAnsi="Times New Roman"/>
          <w:sz w:val="24"/>
          <w:szCs w:val="24"/>
        </w:rPr>
      </w:pPr>
    </w:p>
    <w:p w:rsidR="00DF54FE" w:rsidRPr="0057662C" w:rsidRDefault="00491883" w:rsidP="00DF54FE">
      <w:pPr>
        <w:widowControl/>
        <w:autoSpaceDE w:val="0"/>
        <w:autoSpaceDN w:val="0"/>
        <w:adjustRightInd w:val="0"/>
        <w:rPr>
          <w:rFonts w:ascii="Times New Roman" w:hAnsi="Times New Roman"/>
          <w:b/>
          <w:spacing w:val="2"/>
          <w:sz w:val="24"/>
          <w:szCs w:val="24"/>
        </w:rPr>
      </w:pPr>
      <w:r>
        <w:rPr>
          <w:rFonts w:ascii="Times New Roman" w:hAnsi="Times New Roman"/>
          <w:spacing w:val="2"/>
          <w:sz w:val="24"/>
          <w:szCs w:val="24"/>
        </w:rPr>
        <w:t>LIFE &amp; PURPOSE BEHAVIORAL HEALTH</w:t>
      </w:r>
      <w:r w:rsidR="00EA587A">
        <w:rPr>
          <w:rFonts w:ascii="Times New Roman" w:hAnsi="Times New Roman"/>
          <w:spacing w:val="2"/>
          <w:sz w:val="24"/>
          <w:szCs w:val="24"/>
        </w:rPr>
        <w:t xml:space="preserve"> </w:t>
      </w:r>
      <w:r w:rsidR="00DF54FE" w:rsidRPr="0057662C">
        <w:rPr>
          <w:rFonts w:ascii="Times New Roman" w:hAnsi="Times New Roman"/>
          <w:spacing w:val="2"/>
          <w:sz w:val="24"/>
          <w:szCs w:val="24"/>
        </w:rPr>
        <w:t>provides 24/7 crisis intervention through its Crisis Intervention Hotline</w:t>
      </w:r>
      <w:r w:rsidR="00EA587A">
        <w:rPr>
          <w:rFonts w:ascii="Times New Roman" w:hAnsi="Times New Roman"/>
          <w:spacing w:val="2"/>
          <w:sz w:val="24"/>
          <w:szCs w:val="24"/>
        </w:rPr>
        <w:t>.</w:t>
      </w:r>
    </w:p>
    <w:p w:rsidR="00DF54FE" w:rsidRPr="0057662C" w:rsidRDefault="00DF54FE" w:rsidP="00DF54FE">
      <w:pPr>
        <w:pStyle w:val="standard1"/>
        <w:spacing w:before="0"/>
        <w:rPr>
          <w:rFonts w:ascii="Times New Roman" w:hAnsi="Times New Roman" w:cs="Times New Roman"/>
          <w:spacing w:val="2"/>
          <w:w w:val="100"/>
          <w:sz w:val="24"/>
          <w:szCs w:val="24"/>
          <w:u w:val="single"/>
        </w:rPr>
      </w:pPr>
    </w:p>
    <w:p w:rsidR="00DF54FE" w:rsidRPr="0057662C" w:rsidRDefault="00DF54FE" w:rsidP="00DF54FE">
      <w:pPr>
        <w:pStyle w:val="standard1"/>
        <w:spacing w:before="0"/>
        <w:rPr>
          <w:rFonts w:ascii="Times New Roman" w:hAnsi="Times New Roman" w:cs="Times New Roman"/>
          <w:spacing w:val="2"/>
          <w:w w:val="100"/>
          <w:sz w:val="24"/>
          <w:szCs w:val="24"/>
          <w:u w:val="single"/>
        </w:rPr>
      </w:pPr>
    </w:p>
    <w:p w:rsidR="00DF54FE" w:rsidRPr="0057662C" w:rsidRDefault="00DF54FE" w:rsidP="00DF54FE">
      <w:pPr>
        <w:pStyle w:val="standard1"/>
        <w:spacing w:before="0"/>
        <w:rPr>
          <w:rFonts w:ascii="Times New Roman" w:hAnsi="Times New Roman" w:cs="Times New Roman"/>
          <w:spacing w:val="2"/>
          <w:w w:val="100"/>
          <w:sz w:val="24"/>
          <w:szCs w:val="24"/>
          <w:u w:val="single"/>
        </w:rPr>
      </w:pPr>
      <w:r w:rsidRPr="0057662C">
        <w:rPr>
          <w:rFonts w:ascii="Times New Roman" w:hAnsi="Times New Roman" w:cs="Times New Roman"/>
          <w:spacing w:val="2"/>
          <w:w w:val="100"/>
          <w:sz w:val="24"/>
          <w:szCs w:val="24"/>
          <w:u w:val="single"/>
        </w:rPr>
        <w:t>Management of Behavior Problems at the Clinic:</w:t>
      </w:r>
    </w:p>
    <w:p w:rsidR="00DF54FE" w:rsidRPr="0057662C" w:rsidRDefault="00DF54FE" w:rsidP="00DF54FE">
      <w:pPr>
        <w:pStyle w:val="standard1"/>
        <w:spacing w:before="0"/>
        <w:rPr>
          <w:rFonts w:ascii="Times New Roman" w:hAnsi="Times New Roman" w:cs="Times New Roman"/>
          <w:b w:val="0"/>
          <w:spacing w:val="2"/>
          <w:w w:val="100"/>
          <w:sz w:val="24"/>
          <w:szCs w:val="24"/>
        </w:rPr>
      </w:pPr>
    </w:p>
    <w:p w:rsidR="00DF54FE" w:rsidRPr="0057662C" w:rsidRDefault="00DF54FE" w:rsidP="006A2ACF">
      <w:pPr>
        <w:pStyle w:val="ListParagraph"/>
        <w:numPr>
          <w:ilvl w:val="0"/>
          <w:numId w:val="12"/>
        </w:numPr>
        <w:rPr>
          <w:rFonts w:ascii="Times New Roman" w:eastAsia="Times New Roman" w:hAnsi="Times New Roman"/>
          <w:bCs/>
          <w:color w:val="000000"/>
          <w:spacing w:val="2"/>
          <w:sz w:val="24"/>
          <w:szCs w:val="24"/>
        </w:rPr>
      </w:pPr>
      <w:r w:rsidRPr="0057662C">
        <w:rPr>
          <w:rFonts w:ascii="Times New Roman" w:hAnsi="Times New Roman"/>
          <w:spacing w:val="2"/>
          <w:sz w:val="24"/>
          <w:szCs w:val="24"/>
        </w:rPr>
        <w:t>Use of restraints or seclusion is prohibited at all clinics</w:t>
      </w:r>
      <w:r w:rsidR="00CC057E" w:rsidRPr="0057662C">
        <w:rPr>
          <w:rFonts w:ascii="Times New Roman" w:hAnsi="Times New Roman"/>
          <w:spacing w:val="2"/>
          <w:sz w:val="24"/>
          <w:szCs w:val="24"/>
        </w:rPr>
        <w:t>.</w:t>
      </w:r>
      <w:r w:rsidR="006A2ACF" w:rsidRPr="0057662C">
        <w:t xml:space="preserve"> </w:t>
      </w:r>
    </w:p>
    <w:p w:rsidR="00CC057E" w:rsidRPr="0057662C" w:rsidRDefault="00491883" w:rsidP="00FB4AEB">
      <w:pPr>
        <w:pStyle w:val="standard1"/>
        <w:numPr>
          <w:ilvl w:val="0"/>
          <w:numId w:val="12"/>
        </w:numPr>
        <w:spacing w:before="0"/>
        <w:rPr>
          <w:rFonts w:ascii="Times New Roman" w:hAnsi="Times New Roman" w:cs="Times New Roman"/>
          <w:b w:val="0"/>
          <w:spacing w:val="2"/>
          <w:w w:val="100"/>
          <w:sz w:val="24"/>
          <w:szCs w:val="24"/>
        </w:rPr>
      </w:pPr>
      <w:r>
        <w:rPr>
          <w:rFonts w:ascii="Times New Roman" w:hAnsi="Times New Roman" w:cs="Times New Roman"/>
          <w:b w:val="0"/>
          <w:spacing w:val="2"/>
          <w:w w:val="100"/>
          <w:sz w:val="24"/>
          <w:szCs w:val="24"/>
        </w:rPr>
        <w:t>Life &amp; Purpose Behavioral Health</w:t>
      </w:r>
      <w:r w:rsidR="00CC057E" w:rsidRPr="0057662C">
        <w:rPr>
          <w:rFonts w:ascii="Times New Roman" w:hAnsi="Times New Roman" w:cs="Times New Roman"/>
          <w:b w:val="0"/>
          <w:spacing w:val="2"/>
          <w:w w:val="100"/>
          <w:sz w:val="24"/>
          <w:szCs w:val="24"/>
        </w:rPr>
        <w:t xml:space="preserve"> is committed to using positive approaches </w:t>
      </w:r>
      <w:r w:rsidR="00AB6C51" w:rsidRPr="0057662C">
        <w:rPr>
          <w:rFonts w:ascii="Times New Roman" w:hAnsi="Times New Roman" w:cs="Times New Roman"/>
          <w:b w:val="0"/>
          <w:spacing w:val="2"/>
          <w:w w:val="100"/>
          <w:sz w:val="24"/>
          <w:szCs w:val="24"/>
        </w:rPr>
        <w:t>to behavioral interventions.</w:t>
      </w:r>
      <w:r w:rsidR="00FB28FE" w:rsidRPr="0057662C">
        <w:rPr>
          <w:rFonts w:ascii="Times New Roman" w:hAnsi="Times New Roman" w:cs="Times New Roman"/>
          <w:b w:val="0"/>
          <w:spacing w:val="2"/>
          <w:w w:val="100"/>
          <w:sz w:val="24"/>
          <w:szCs w:val="24"/>
        </w:rPr>
        <w:t xml:space="preserve"> </w:t>
      </w:r>
    </w:p>
    <w:p w:rsidR="00DF54FE" w:rsidRPr="0057662C" w:rsidRDefault="00DF54FE" w:rsidP="00DF54FE">
      <w:pPr>
        <w:pStyle w:val="standard1"/>
        <w:spacing w:before="0"/>
        <w:rPr>
          <w:rFonts w:ascii="Times New Roman" w:hAnsi="Times New Roman" w:cs="Times New Roman"/>
          <w:b w:val="0"/>
          <w:spacing w:val="2"/>
          <w:w w:val="100"/>
          <w:sz w:val="24"/>
          <w:szCs w:val="24"/>
        </w:rPr>
      </w:pPr>
    </w:p>
    <w:p w:rsidR="00DF54FE" w:rsidRPr="0057662C" w:rsidRDefault="00DF54FE" w:rsidP="00DF54FE">
      <w:pPr>
        <w:pStyle w:val="standard1"/>
        <w:spacing w:before="0"/>
        <w:rPr>
          <w:rFonts w:ascii="Times New Roman" w:hAnsi="Times New Roman" w:cs="Times New Roman"/>
          <w:b w:val="0"/>
          <w:spacing w:val="2"/>
          <w:w w:val="100"/>
          <w:sz w:val="24"/>
          <w:szCs w:val="24"/>
        </w:rPr>
      </w:pPr>
    </w:p>
    <w:p w:rsidR="00E05BB4" w:rsidRDefault="00E05BB4" w:rsidP="00DF54FE">
      <w:pPr>
        <w:pStyle w:val="standard1"/>
        <w:spacing w:before="0"/>
        <w:ind w:left="0" w:firstLine="0"/>
        <w:rPr>
          <w:rFonts w:ascii="Times New Roman" w:hAnsi="Times New Roman" w:cs="Times New Roman"/>
          <w:spacing w:val="2"/>
          <w:w w:val="100"/>
          <w:sz w:val="24"/>
          <w:szCs w:val="24"/>
          <w:u w:val="single"/>
        </w:rPr>
      </w:pPr>
    </w:p>
    <w:p w:rsidR="00E05BB4" w:rsidRDefault="00E05BB4" w:rsidP="00DF54FE">
      <w:pPr>
        <w:pStyle w:val="standard1"/>
        <w:spacing w:before="0"/>
        <w:ind w:left="0" w:firstLine="0"/>
        <w:rPr>
          <w:rFonts w:ascii="Times New Roman" w:hAnsi="Times New Roman" w:cs="Times New Roman"/>
          <w:spacing w:val="2"/>
          <w:w w:val="100"/>
          <w:sz w:val="24"/>
          <w:szCs w:val="24"/>
          <w:u w:val="single"/>
        </w:rPr>
      </w:pPr>
    </w:p>
    <w:p w:rsidR="00E57539" w:rsidRDefault="00E05BB4" w:rsidP="00DF54FE">
      <w:pPr>
        <w:pStyle w:val="standard1"/>
        <w:spacing w:before="0"/>
        <w:ind w:left="0" w:firstLine="0"/>
        <w:rPr>
          <w:rFonts w:ascii="Times New Roman" w:hAnsi="Times New Roman" w:cs="Times New Roman"/>
          <w:spacing w:val="2"/>
          <w:w w:val="100"/>
          <w:sz w:val="24"/>
          <w:szCs w:val="24"/>
          <w:u w:val="single"/>
        </w:rPr>
      </w:pPr>
      <w:r>
        <w:rPr>
          <w:rFonts w:ascii="Times New Roman" w:hAnsi="Times New Roman" w:cs="Times New Roman"/>
          <w:spacing w:val="2"/>
          <w:w w:val="100"/>
          <w:sz w:val="24"/>
          <w:szCs w:val="24"/>
          <w:u w:val="single"/>
        </w:rPr>
        <w:t>C</w:t>
      </w:r>
      <w:r w:rsidR="00E57539" w:rsidRPr="0057662C">
        <w:rPr>
          <w:rFonts w:ascii="Times New Roman" w:hAnsi="Times New Roman" w:cs="Times New Roman"/>
          <w:spacing w:val="2"/>
          <w:w w:val="100"/>
          <w:sz w:val="24"/>
          <w:szCs w:val="24"/>
          <w:u w:val="single"/>
        </w:rPr>
        <w:t>linical Supervision</w:t>
      </w:r>
    </w:p>
    <w:p w:rsidR="00E05BB4" w:rsidRPr="0057662C" w:rsidRDefault="00E05BB4" w:rsidP="00DF54FE">
      <w:pPr>
        <w:pStyle w:val="standard1"/>
        <w:spacing w:before="0"/>
        <w:ind w:left="0" w:firstLine="0"/>
        <w:rPr>
          <w:rFonts w:ascii="Times New Roman" w:hAnsi="Times New Roman" w:cs="Times New Roman"/>
          <w:spacing w:val="2"/>
          <w:w w:val="100"/>
          <w:sz w:val="24"/>
          <w:szCs w:val="24"/>
          <w:u w:val="single"/>
        </w:rPr>
      </w:pPr>
    </w:p>
    <w:p w:rsidR="0075161F" w:rsidRPr="0057662C" w:rsidRDefault="00E57539" w:rsidP="00DF54FE">
      <w:pPr>
        <w:pStyle w:val="standard1"/>
        <w:spacing w:before="0"/>
        <w:ind w:left="0" w:firstLin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Therapist</w:t>
      </w:r>
      <w:r w:rsidR="00EA587A">
        <w:rPr>
          <w:rFonts w:ascii="Times New Roman" w:hAnsi="Times New Roman" w:cs="Times New Roman"/>
          <w:b w:val="0"/>
          <w:spacing w:val="2"/>
          <w:w w:val="100"/>
          <w:sz w:val="24"/>
          <w:szCs w:val="24"/>
        </w:rPr>
        <w:t>s</w:t>
      </w:r>
      <w:r w:rsidRPr="0057662C">
        <w:rPr>
          <w:rFonts w:ascii="Times New Roman" w:hAnsi="Times New Roman" w:cs="Times New Roman"/>
          <w:b w:val="0"/>
          <w:spacing w:val="2"/>
          <w:w w:val="100"/>
          <w:sz w:val="24"/>
          <w:szCs w:val="24"/>
        </w:rPr>
        <w:t xml:space="preserve"> receive individual and group clinical supervision weekly by a </w:t>
      </w:r>
      <w:r w:rsidR="00FB28FE" w:rsidRPr="0057662C">
        <w:rPr>
          <w:rFonts w:ascii="Times New Roman" w:hAnsi="Times New Roman" w:cs="Times New Roman"/>
          <w:b w:val="0"/>
          <w:spacing w:val="2"/>
          <w:w w:val="100"/>
          <w:sz w:val="24"/>
          <w:szCs w:val="24"/>
        </w:rPr>
        <w:t>licensed</w:t>
      </w:r>
      <w:r w:rsidRPr="0057662C">
        <w:rPr>
          <w:rFonts w:ascii="Times New Roman" w:hAnsi="Times New Roman" w:cs="Times New Roman"/>
          <w:b w:val="0"/>
          <w:spacing w:val="2"/>
          <w:w w:val="100"/>
          <w:sz w:val="24"/>
          <w:szCs w:val="24"/>
        </w:rPr>
        <w:t xml:space="preserve"> </w:t>
      </w:r>
      <w:r w:rsidR="00FB28FE" w:rsidRPr="0057662C">
        <w:rPr>
          <w:rFonts w:ascii="Times New Roman" w:hAnsi="Times New Roman" w:cs="Times New Roman"/>
          <w:b w:val="0"/>
          <w:spacing w:val="2"/>
          <w:w w:val="100"/>
          <w:sz w:val="24"/>
          <w:szCs w:val="24"/>
        </w:rPr>
        <w:t>mental</w:t>
      </w:r>
      <w:r w:rsidRPr="0057662C">
        <w:rPr>
          <w:rFonts w:ascii="Times New Roman" w:hAnsi="Times New Roman" w:cs="Times New Roman"/>
          <w:b w:val="0"/>
          <w:spacing w:val="2"/>
          <w:w w:val="100"/>
          <w:sz w:val="24"/>
          <w:szCs w:val="24"/>
        </w:rPr>
        <w:t xml:space="preserve"> health professional. </w:t>
      </w:r>
      <w:r w:rsidR="0075161F" w:rsidRPr="0057662C">
        <w:rPr>
          <w:rFonts w:ascii="Times New Roman" w:hAnsi="Times New Roman" w:cs="Times New Roman"/>
          <w:b w:val="0"/>
          <w:spacing w:val="2"/>
          <w:w w:val="100"/>
          <w:sz w:val="24"/>
          <w:szCs w:val="24"/>
        </w:rPr>
        <w:t>The purpose of clinical supervision is to ensure staff are prepared to provide the highest quality of mental health treatment services.</w:t>
      </w:r>
      <w:r w:rsidR="0075161F" w:rsidRPr="0057662C">
        <w:t xml:space="preserve">  </w:t>
      </w:r>
      <w:r w:rsidR="00EA587A">
        <w:t xml:space="preserve"> </w:t>
      </w:r>
      <w:r w:rsidR="0075161F" w:rsidRPr="0057662C">
        <w:rPr>
          <w:rFonts w:ascii="Times New Roman" w:hAnsi="Times New Roman" w:cs="Times New Roman"/>
          <w:b w:val="0"/>
          <w:spacing w:val="2"/>
          <w:w w:val="100"/>
          <w:sz w:val="24"/>
          <w:szCs w:val="24"/>
        </w:rPr>
        <w:t xml:space="preserve"> In addition, clinical supervisors maintain a record of all clinical supervision sessions provided to their </w:t>
      </w:r>
      <w:r w:rsidR="00EA587A">
        <w:rPr>
          <w:rFonts w:ascii="Times New Roman" w:hAnsi="Times New Roman" w:cs="Times New Roman"/>
          <w:b w:val="0"/>
          <w:spacing w:val="2"/>
          <w:w w:val="100"/>
          <w:sz w:val="24"/>
          <w:szCs w:val="24"/>
        </w:rPr>
        <w:t>supervisees</w:t>
      </w:r>
      <w:r w:rsidR="0075161F" w:rsidRPr="0057662C">
        <w:rPr>
          <w:rFonts w:ascii="Times New Roman" w:hAnsi="Times New Roman" w:cs="Times New Roman"/>
          <w:b w:val="0"/>
          <w:spacing w:val="2"/>
          <w:w w:val="100"/>
          <w:sz w:val="24"/>
          <w:szCs w:val="24"/>
        </w:rPr>
        <w:t>.  Some of the areas addressed in clinical supervision are:</w:t>
      </w:r>
    </w:p>
    <w:p w:rsidR="00E11F72" w:rsidRPr="0057662C" w:rsidRDefault="00E11F72" w:rsidP="00DF54FE">
      <w:pPr>
        <w:pStyle w:val="standard1"/>
        <w:spacing w:before="0"/>
        <w:ind w:left="0" w:firstLine="0"/>
        <w:rPr>
          <w:rFonts w:ascii="Times New Roman" w:hAnsi="Times New Roman" w:cs="Times New Roman"/>
          <w:b w:val="0"/>
          <w:spacing w:val="2"/>
          <w:w w:val="100"/>
          <w:sz w:val="24"/>
          <w:szCs w:val="24"/>
        </w:rPr>
      </w:pP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Accuracy of assessment and referral skills.</w:t>
      </w: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The appropriateness of the treatment or service intervention selected relative to the specific needs of each person served.</w:t>
      </w: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Treatment/service effectiveness as reflected by the person served meeting his or her individual goals.</w:t>
      </w: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The provision of feedback that enhances the skills of direct service personnel.</w:t>
      </w: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Issues of ethics, legal aspects of clinical practice, and professional standards, including boundaries.</w:t>
      </w: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Clinical documentation issues identified through ongoing compliance review.</w:t>
      </w:r>
    </w:p>
    <w:p w:rsidR="00E11F72" w:rsidRPr="0057662C" w:rsidRDefault="00E11F72"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Cultural competency issues.</w:t>
      </w:r>
    </w:p>
    <w:p w:rsidR="0075161F" w:rsidRPr="0057662C" w:rsidRDefault="0075161F"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Areas that reflect the specific needs of the persons served.</w:t>
      </w:r>
    </w:p>
    <w:p w:rsidR="0075161F" w:rsidRPr="0057662C" w:rsidRDefault="0075161F"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Clinical skills that are appropriate to the position.</w:t>
      </w:r>
    </w:p>
    <w:p w:rsidR="0075161F" w:rsidRPr="0057662C" w:rsidRDefault="0075161F"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Person-centered plan development.</w:t>
      </w:r>
    </w:p>
    <w:p w:rsidR="0075161F" w:rsidRPr="0057662C" w:rsidRDefault="0075161F"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Interviewing skills.</w:t>
      </w:r>
    </w:p>
    <w:p w:rsidR="00E57539" w:rsidRPr="0057662C" w:rsidRDefault="0075161F" w:rsidP="00E11F72">
      <w:pPr>
        <w:pStyle w:val="standard1"/>
        <w:numPr>
          <w:ilvl w:val="0"/>
          <w:numId w:val="26"/>
        </w:numPr>
        <w:spacing w:befor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Program-related</w:t>
      </w:r>
      <w:r w:rsidR="00EA587A">
        <w:rPr>
          <w:rFonts w:ascii="Times New Roman" w:hAnsi="Times New Roman" w:cs="Times New Roman"/>
          <w:b w:val="0"/>
          <w:spacing w:val="2"/>
          <w:w w:val="100"/>
          <w:sz w:val="24"/>
          <w:szCs w:val="24"/>
        </w:rPr>
        <w:t>,</w:t>
      </w:r>
      <w:r w:rsidRPr="0057662C">
        <w:rPr>
          <w:rFonts w:ascii="Times New Roman" w:hAnsi="Times New Roman" w:cs="Times New Roman"/>
          <w:b w:val="0"/>
          <w:spacing w:val="2"/>
          <w:w w:val="100"/>
          <w:sz w:val="24"/>
          <w:szCs w:val="24"/>
        </w:rPr>
        <w:t xml:space="preserve"> research-based treatment approaches.</w:t>
      </w:r>
    </w:p>
    <w:p w:rsidR="00E57539" w:rsidRPr="0057662C" w:rsidRDefault="00E57539" w:rsidP="00DF54FE">
      <w:pPr>
        <w:pStyle w:val="standard1"/>
        <w:spacing w:before="0"/>
        <w:ind w:left="0" w:firstLine="0"/>
        <w:rPr>
          <w:rFonts w:ascii="Times New Roman" w:hAnsi="Times New Roman" w:cs="Times New Roman"/>
          <w:spacing w:val="2"/>
          <w:w w:val="100"/>
          <w:sz w:val="24"/>
          <w:szCs w:val="24"/>
          <w:u w:val="single"/>
        </w:rPr>
      </w:pPr>
    </w:p>
    <w:p w:rsidR="00DF54FE" w:rsidRDefault="00DF54FE" w:rsidP="000673A3">
      <w:pPr>
        <w:pStyle w:val="standard1"/>
        <w:spacing w:before="0"/>
        <w:ind w:left="1080" w:firstLin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w:t>
      </w:r>
    </w:p>
    <w:p w:rsidR="000673A3" w:rsidRDefault="000673A3" w:rsidP="000673A3">
      <w:pPr>
        <w:pStyle w:val="standard1"/>
        <w:spacing w:before="0"/>
        <w:ind w:left="1080" w:firstLine="0"/>
        <w:rPr>
          <w:rFonts w:ascii="Times New Roman" w:hAnsi="Times New Roman" w:cs="Times New Roman"/>
          <w:b w:val="0"/>
          <w:spacing w:val="2"/>
          <w:w w:val="100"/>
          <w:sz w:val="24"/>
          <w:szCs w:val="24"/>
        </w:rPr>
      </w:pPr>
    </w:p>
    <w:p w:rsidR="004123D6" w:rsidRPr="0057662C" w:rsidRDefault="001E41B6" w:rsidP="004123D6">
      <w:pPr>
        <w:pStyle w:val="standard1"/>
        <w:spacing w:before="0"/>
        <w:rPr>
          <w:rFonts w:ascii="Times New Roman" w:hAnsi="Times New Roman" w:cs="Times New Roman"/>
          <w:b w:val="0"/>
          <w:spacing w:val="2"/>
          <w:w w:val="100"/>
          <w:sz w:val="24"/>
          <w:szCs w:val="24"/>
        </w:rPr>
      </w:pPr>
      <w:r w:rsidRPr="0057662C">
        <w:rPr>
          <w:rFonts w:ascii="Times New Roman" w:hAnsi="Times New Roman" w:cs="Times New Roman"/>
          <w:spacing w:val="2"/>
          <w:w w:val="100"/>
          <w:sz w:val="24"/>
          <w:szCs w:val="24"/>
          <w:u w:val="single"/>
        </w:rPr>
        <w:t>Case M</w:t>
      </w:r>
      <w:r w:rsidR="004123D6" w:rsidRPr="0057662C">
        <w:rPr>
          <w:rFonts w:ascii="Times New Roman" w:hAnsi="Times New Roman" w:cs="Times New Roman"/>
          <w:spacing w:val="2"/>
          <w:w w:val="100"/>
          <w:sz w:val="24"/>
          <w:szCs w:val="24"/>
          <w:u w:val="single"/>
        </w:rPr>
        <w:t>anagement Services</w:t>
      </w:r>
      <w:r w:rsidR="004123D6" w:rsidRPr="0057662C">
        <w:rPr>
          <w:rFonts w:ascii="Times New Roman" w:hAnsi="Times New Roman" w:cs="Times New Roman"/>
          <w:b w:val="0"/>
          <w:spacing w:val="2"/>
          <w:w w:val="100"/>
          <w:sz w:val="24"/>
          <w:szCs w:val="24"/>
        </w:rPr>
        <w:t xml:space="preserve"> </w:t>
      </w:r>
    </w:p>
    <w:p w:rsidR="004123D6" w:rsidRPr="0057662C" w:rsidRDefault="004123D6" w:rsidP="004123D6">
      <w:pPr>
        <w:pStyle w:val="standard1"/>
        <w:spacing w:before="0"/>
        <w:rPr>
          <w:rFonts w:ascii="Times New Roman" w:hAnsi="Times New Roman" w:cs="Times New Roman"/>
          <w:b w:val="0"/>
          <w:spacing w:val="2"/>
          <w:w w:val="100"/>
          <w:sz w:val="24"/>
          <w:szCs w:val="24"/>
        </w:rPr>
      </w:pPr>
    </w:p>
    <w:p w:rsidR="00333D3C" w:rsidRPr="0057662C" w:rsidRDefault="004123D6" w:rsidP="00333D3C">
      <w:pPr>
        <w:pStyle w:val="standard1"/>
        <w:spacing w:before="0"/>
        <w:ind w:left="0" w:firstLine="0"/>
        <w:rPr>
          <w:rFonts w:ascii="Times New Roman" w:hAnsi="Times New Roman" w:cs="Times New Roman"/>
          <w:b w:val="0"/>
          <w:spacing w:val="2"/>
          <w:w w:val="100"/>
          <w:sz w:val="24"/>
          <w:szCs w:val="24"/>
        </w:rPr>
      </w:pPr>
      <w:r w:rsidRPr="0057662C">
        <w:rPr>
          <w:rFonts w:ascii="Times New Roman" w:hAnsi="Times New Roman" w:cs="Times New Roman"/>
          <w:b w:val="0"/>
          <w:spacing w:val="2"/>
          <w:w w:val="100"/>
          <w:sz w:val="24"/>
          <w:szCs w:val="24"/>
        </w:rPr>
        <w:t xml:space="preserve">These services may be provided to clients based on need and authorization by payers. The role of the case manager is to provide ongoing support the client in their home and community. The duties of the case manager are </w:t>
      </w:r>
      <w:r w:rsidR="00333D3C" w:rsidRPr="0057662C">
        <w:rPr>
          <w:rFonts w:ascii="Times New Roman" w:hAnsi="Times New Roman" w:cs="Times New Roman"/>
          <w:b w:val="0"/>
          <w:spacing w:val="2"/>
          <w:w w:val="100"/>
          <w:sz w:val="24"/>
          <w:szCs w:val="24"/>
        </w:rPr>
        <w:t xml:space="preserve">described completely in their job descriptions. In general, </w:t>
      </w:r>
      <w:r w:rsidR="000673A3">
        <w:rPr>
          <w:rFonts w:ascii="Times New Roman" w:hAnsi="Times New Roman" w:cs="Times New Roman"/>
          <w:b w:val="0"/>
          <w:spacing w:val="2"/>
          <w:w w:val="100"/>
          <w:sz w:val="24"/>
          <w:szCs w:val="24"/>
        </w:rPr>
        <w:t>the</w:t>
      </w:r>
      <w:r w:rsidR="00333D3C" w:rsidRPr="0057662C">
        <w:rPr>
          <w:rFonts w:ascii="Times New Roman" w:hAnsi="Times New Roman" w:cs="Times New Roman"/>
          <w:b w:val="0"/>
          <w:spacing w:val="2"/>
          <w:w w:val="100"/>
          <w:sz w:val="24"/>
          <w:szCs w:val="24"/>
        </w:rPr>
        <w:t xml:space="preserve"> </w:t>
      </w:r>
      <w:r w:rsidR="000673A3">
        <w:rPr>
          <w:rFonts w:ascii="Times New Roman" w:hAnsi="Times New Roman" w:cs="Times New Roman"/>
          <w:b w:val="0"/>
          <w:spacing w:val="2"/>
          <w:w w:val="100"/>
          <w:sz w:val="24"/>
          <w:szCs w:val="24"/>
        </w:rPr>
        <w:t>list of the overall case management</w:t>
      </w:r>
      <w:r w:rsidR="00333D3C" w:rsidRPr="0057662C">
        <w:rPr>
          <w:rFonts w:ascii="Times New Roman" w:hAnsi="Times New Roman" w:cs="Times New Roman"/>
          <w:b w:val="0"/>
          <w:spacing w:val="2"/>
          <w:w w:val="100"/>
          <w:sz w:val="24"/>
          <w:szCs w:val="24"/>
        </w:rPr>
        <w:t xml:space="preserve"> activities </w:t>
      </w:r>
      <w:r w:rsidR="000673A3">
        <w:rPr>
          <w:rFonts w:ascii="Times New Roman" w:hAnsi="Times New Roman" w:cs="Times New Roman"/>
          <w:b w:val="0"/>
          <w:spacing w:val="2"/>
          <w:w w:val="100"/>
          <w:sz w:val="24"/>
          <w:szCs w:val="24"/>
        </w:rPr>
        <w:t>include:</w:t>
      </w:r>
    </w:p>
    <w:p w:rsidR="00333D3C" w:rsidRPr="0057662C" w:rsidRDefault="00333D3C" w:rsidP="00333D3C">
      <w:pPr>
        <w:pStyle w:val="standard1"/>
        <w:spacing w:before="0"/>
        <w:ind w:left="0" w:firstLine="0"/>
        <w:rPr>
          <w:rFonts w:ascii="Times New Roman" w:hAnsi="Times New Roman" w:cs="Times New Roman"/>
          <w:b w:val="0"/>
          <w:spacing w:val="2"/>
          <w:w w:val="100"/>
          <w:sz w:val="24"/>
          <w:szCs w:val="24"/>
        </w:rPr>
      </w:pPr>
    </w:p>
    <w:p w:rsidR="00CF4B12" w:rsidRPr="0057662C" w:rsidRDefault="00CF4B12" w:rsidP="00CF4B12">
      <w:pPr>
        <w:pStyle w:val="standard2"/>
        <w:keepNext/>
        <w:rPr>
          <w:b w:val="0"/>
          <w:bCs w:val="0"/>
          <w:color w:val="FFFFFF"/>
          <w:w w:val="100"/>
          <w:sz w:val="4"/>
          <w:szCs w:val="4"/>
        </w:rPr>
      </w:pPr>
      <w:r w:rsidRPr="0057662C">
        <w:rPr>
          <w:spacing w:val="2"/>
          <w:w w:val="100"/>
        </w:rPr>
        <w:t>a.</w:t>
      </w:r>
      <w:r w:rsidRPr="0057662C">
        <w:rPr>
          <w:spacing w:val="2"/>
          <w:w w:val="100"/>
        </w:rPr>
        <w:tab/>
        <w:t>Assuming responsibility for ensuring the implementation of the person-centered plan, if applicable.</w:t>
      </w:r>
    </w:p>
    <w:p w:rsidR="00CF4B12" w:rsidRPr="0057662C" w:rsidRDefault="00CF4B12" w:rsidP="00CF4B12">
      <w:pPr>
        <w:pStyle w:val="standard2"/>
        <w:rPr>
          <w:b w:val="0"/>
          <w:bCs w:val="0"/>
          <w:color w:val="FFFFFF"/>
          <w:w w:val="100"/>
          <w:sz w:val="4"/>
          <w:szCs w:val="4"/>
        </w:rPr>
      </w:pPr>
      <w:r w:rsidRPr="0057662C">
        <w:rPr>
          <w:spacing w:val="2"/>
          <w:w w:val="100"/>
        </w:rPr>
        <w:t>b.</w:t>
      </w:r>
      <w:r w:rsidRPr="0057662C">
        <w:rPr>
          <w:spacing w:val="2"/>
          <w:w w:val="100"/>
        </w:rPr>
        <w:tab/>
        <w:t>Ensuring that the person served is oriented to his or her services.</w:t>
      </w:r>
    </w:p>
    <w:p w:rsidR="00CF4B12" w:rsidRPr="0057662C" w:rsidRDefault="00CF4B12" w:rsidP="00CF4B12">
      <w:pPr>
        <w:pStyle w:val="standard2"/>
        <w:rPr>
          <w:b w:val="0"/>
          <w:bCs w:val="0"/>
          <w:color w:val="FFFFFF"/>
          <w:w w:val="100"/>
          <w:sz w:val="4"/>
          <w:szCs w:val="4"/>
        </w:rPr>
      </w:pPr>
      <w:r w:rsidRPr="0057662C">
        <w:rPr>
          <w:spacing w:val="2"/>
          <w:w w:val="100"/>
        </w:rPr>
        <w:t>c.</w:t>
      </w:r>
      <w:r w:rsidRPr="0057662C">
        <w:rPr>
          <w:spacing w:val="2"/>
          <w:w w:val="100"/>
        </w:rPr>
        <w:tab/>
        <w:t>Promoting the participation of the person served on an ongoing basis in discussions of his or her plans, goals, and status.</w:t>
      </w:r>
    </w:p>
    <w:p w:rsidR="00CF4B12" w:rsidRPr="0057662C" w:rsidRDefault="00CF4B12" w:rsidP="00CF4B12">
      <w:pPr>
        <w:pStyle w:val="standard2"/>
        <w:rPr>
          <w:b w:val="0"/>
          <w:bCs w:val="0"/>
          <w:color w:val="FFFFFF"/>
          <w:w w:val="100"/>
          <w:sz w:val="4"/>
          <w:szCs w:val="4"/>
        </w:rPr>
      </w:pPr>
      <w:r w:rsidRPr="0057662C">
        <w:rPr>
          <w:spacing w:val="2"/>
          <w:w w:val="100"/>
        </w:rPr>
        <w:t>d.</w:t>
      </w:r>
      <w:r w:rsidRPr="0057662C">
        <w:rPr>
          <w:spacing w:val="2"/>
          <w:w w:val="100"/>
        </w:rPr>
        <w:tab/>
        <w:t>Identifying and addressing gaps in service provision.</w:t>
      </w:r>
    </w:p>
    <w:p w:rsidR="00CF4B12" w:rsidRPr="0057662C" w:rsidRDefault="00CF4B12" w:rsidP="00CF4B12">
      <w:pPr>
        <w:pStyle w:val="standard2"/>
        <w:rPr>
          <w:b w:val="0"/>
          <w:bCs w:val="0"/>
          <w:color w:val="FFFFFF"/>
          <w:w w:val="100"/>
          <w:sz w:val="4"/>
          <w:szCs w:val="4"/>
        </w:rPr>
      </w:pPr>
      <w:r w:rsidRPr="0057662C">
        <w:rPr>
          <w:spacing w:val="2"/>
          <w:w w:val="100"/>
        </w:rPr>
        <w:t>e.</w:t>
      </w:r>
      <w:r w:rsidRPr="0057662C">
        <w:rPr>
          <w:spacing w:val="2"/>
          <w:w w:val="100"/>
        </w:rPr>
        <w:tab/>
        <w:t>Sharing information on how to access community resources relevant to his or her needs.</w:t>
      </w:r>
    </w:p>
    <w:p w:rsidR="00CF4B12" w:rsidRPr="0057662C" w:rsidRDefault="00CF4B12" w:rsidP="00CF4B12">
      <w:pPr>
        <w:pStyle w:val="standard2"/>
        <w:rPr>
          <w:b w:val="0"/>
          <w:bCs w:val="0"/>
          <w:color w:val="FFFFFF"/>
          <w:w w:val="100"/>
          <w:sz w:val="4"/>
          <w:szCs w:val="4"/>
        </w:rPr>
      </w:pPr>
      <w:r w:rsidRPr="0057662C">
        <w:rPr>
          <w:spacing w:val="2"/>
          <w:w w:val="100"/>
        </w:rPr>
        <w:t>f.</w:t>
      </w:r>
      <w:r w:rsidRPr="0057662C">
        <w:rPr>
          <w:spacing w:val="2"/>
          <w:w w:val="100"/>
        </w:rPr>
        <w:tab/>
        <w:t>Advocating for the person served, when applicable.</w:t>
      </w:r>
    </w:p>
    <w:p w:rsidR="00CF4B12" w:rsidRPr="0057662C" w:rsidRDefault="00CF4B12" w:rsidP="00CF4B12">
      <w:pPr>
        <w:pStyle w:val="standard2"/>
        <w:rPr>
          <w:b w:val="0"/>
          <w:bCs w:val="0"/>
          <w:color w:val="FFFFFF"/>
          <w:w w:val="100"/>
          <w:sz w:val="4"/>
          <w:szCs w:val="4"/>
        </w:rPr>
      </w:pPr>
      <w:r w:rsidRPr="0057662C">
        <w:rPr>
          <w:spacing w:val="2"/>
          <w:w w:val="100"/>
        </w:rPr>
        <w:t>g.</w:t>
      </w:r>
      <w:r w:rsidRPr="0057662C">
        <w:rPr>
          <w:spacing w:val="2"/>
          <w:w w:val="100"/>
        </w:rPr>
        <w:tab/>
        <w:t>Communicating information regarding progress of the person served to the appropriate persons.</w:t>
      </w:r>
    </w:p>
    <w:p w:rsidR="00CF4B12" w:rsidRPr="0057662C" w:rsidRDefault="00CF4B12" w:rsidP="00CF4B12">
      <w:pPr>
        <w:pStyle w:val="standard2"/>
        <w:rPr>
          <w:b w:val="0"/>
          <w:bCs w:val="0"/>
          <w:color w:val="FFFFFF"/>
          <w:w w:val="100"/>
          <w:sz w:val="4"/>
          <w:szCs w:val="4"/>
        </w:rPr>
      </w:pPr>
      <w:r w:rsidRPr="0057662C">
        <w:rPr>
          <w:spacing w:val="2"/>
          <w:w w:val="100"/>
        </w:rPr>
        <w:t>h.</w:t>
      </w:r>
      <w:r w:rsidRPr="0057662C">
        <w:rPr>
          <w:spacing w:val="2"/>
          <w:w w:val="100"/>
        </w:rPr>
        <w:tab/>
        <w:t>Facilitating the transition process, including arrangements for follow-up services.</w:t>
      </w:r>
    </w:p>
    <w:p w:rsidR="00CF4B12" w:rsidRPr="0057662C" w:rsidRDefault="00CF4B12" w:rsidP="00CF4B12">
      <w:pPr>
        <w:pStyle w:val="standard2"/>
        <w:rPr>
          <w:b w:val="0"/>
          <w:bCs w:val="0"/>
          <w:color w:val="FFFFFF"/>
          <w:w w:val="100"/>
          <w:sz w:val="4"/>
          <w:szCs w:val="4"/>
        </w:rPr>
      </w:pPr>
      <w:r w:rsidRPr="0057662C">
        <w:rPr>
          <w:spacing w:val="2"/>
          <w:w w:val="100"/>
        </w:rPr>
        <w:t>i.</w:t>
      </w:r>
      <w:r w:rsidRPr="0057662C">
        <w:rPr>
          <w:spacing w:val="2"/>
          <w:w w:val="100"/>
        </w:rPr>
        <w:tab/>
        <w:t>Involving the family or legal guardian, when applicable or permitted.</w:t>
      </w:r>
    </w:p>
    <w:p w:rsidR="00CF4B12" w:rsidRPr="0057662C" w:rsidRDefault="00CF4B12" w:rsidP="00CF4B12">
      <w:pPr>
        <w:pStyle w:val="standard2"/>
        <w:rPr>
          <w:b w:val="0"/>
          <w:bCs w:val="0"/>
          <w:color w:val="FFFFFF"/>
          <w:w w:val="100"/>
          <w:sz w:val="4"/>
          <w:szCs w:val="4"/>
        </w:rPr>
      </w:pPr>
      <w:r w:rsidRPr="0057662C">
        <w:rPr>
          <w:spacing w:val="2"/>
          <w:w w:val="100"/>
        </w:rPr>
        <w:t>j.</w:t>
      </w:r>
      <w:r w:rsidRPr="0057662C">
        <w:rPr>
          <w:spacing w:val="2"/>
          <w:w w:val="100"/>
        </w:rPr>
        <w:tab/>
        <w:t>Coordinating services provided outside of the organization.</w:t>
      </w:r>
    </w:p>
    <w:p w:rsidR="00DF54FE" w:rsidRPr="0057662C" w:rsidRDefault="00DF54FE" w:rsidP="00DF54FE">
      <w:pPr>
        <w:pStyle w:val="standard1"/>
        <w:spacing w:before="0"/>
        <w:ind w:left="360" w:firstLine="0"/>
        <w:rPr>
          <w:rFonts w:ascii="Times New Roman" w:hAnsi="Times New Roman" w:cs="Times New Roman"/>
          <w:b w:val="0"/>
          <w:bCs w:val="0"/>
          <w:color w:val="FFFFFF"/>
          <w:w w:val="100"/>
          <w:sz w:val="24"/>
          <w:szCs w:val="24"/>
        </w:rPr>
      </w:pPr>
    </w:p>
    <w:p w:rsidR="00DF54FE" w:rsidRPr="0057662C" w:rsidRDefault="00DF54FE" w:rsidP="00DF54FE">
      <w:pPr>
        <w:pStyle w:val="standard1"/>
        <w:numPr>
          <w:ilvl w:val="0"/>
          <w:numId w:val="7"/>
        </w:numPr>
        <w:spacing w:before="0"/>
        <w:rPr>
          <w:rFonts w:ascii="Times New Roman" w:hAnsi="Times New Roman" w:cs="Times New Roman"/>
          <w:b w:val="0"/>
          <w:bCs w:val="0"/>
          <w:color w:val="FFFFFF"/>
          <w:w w:val="100"/>
          <w:sz w:val="24"/>
          <w:szCs w:val="24"/>
        </w:rPr>
      </w:pPr>
    </w:p>
    <w:p w:rsidR="00D736AB" w:rsidRPr="0057662C" w:rsidRDefault="00D736AB" w:rsidP="00DF54FE">
      <w:pPr>
        <w:pStyle w:val="standard2"/>
        <w:ind w:left="0" w:firstLine="0"/>
        <w:rPr>
          <w:rFonts w:ascii="Times New Roman" w:hAnsi="Times New Roman" w:cs="Times New Roman"/>
          <w:b w:val="0"/>
          <w:spacing w:val="2"/>
          <w:w w:val="100"/>
          <w:sz w:val="24"/>
          <w:szCs w:val="24"/>
        </w:rPr>
      </w:pPr>
    </w:p>
    <w:p w:rsidR="00DF54FE" w:rsidRPr="0057662C" w:rsidRDefault="00DF54FE" w:rsidP="00DF54FE">
      <w:pPr>
        <w:spacing w:before="10"/>
        <w:rPr>
          <w:rFonts w:ascii="Times New Roman" w:eastAsia="Times New Roman" w:hAnsi="Times New Roman"/>
          <w:b/>
          <w:bCs/>
          <w:sz w:val="24"/>
          <w:szCs w:val="24"/>
        </w:rPr>
      </w:pPr>
    </w:p>
    <w:p w:rsidR="00DF54FE" w:rsidRPr="0057662C" w:rsidRDefault="00DF54FE" w:rsidP="00DF54FE">
      <w:pPr>
        <w:pStyle w:val="standard1"/>
        <w:numPr>
          <w:ilvl w:val="0"/>
          <w:numId w:val="8"/>
        </w:numPr>
        <w:spacing w:before="0"/>
        <w:rPr>
          <w:rFonts w:ascii="Times New Roman" w:hAnsi="Times New Roman" w:cs="Times New Roman"/>
          <w:b w:val="0"/>
          <w:bCs w:val="0"/>
          <w:color w:val="FFFFFF"/>
          <w:w w:val="100"/>
          <w:sz w:val="24"/>
          <w:szCs w:val="24"/>
        </w:rPr>
      </w:pPr>
      <w:r w:rsidRPr="0057662C">
        <w:rPr>
          <w:rFonts w:ascii="Times New Roman" w:hAnsi="Times New Roman" w:cs="Times New Roman"/>
          <w:b w:val="0"/>
          <w:bCs w:val="0"/>
          <w:color w:val="FFFFFF"/>
          <w:sz w:val="24"/>
          <w:szCs w:val="24"/>
        </w:rPr>
        <w:t xml:space="preserve">apist </w:t>
      </w:r>
    </w:p>
    <w:p w:rsidR="00DF54FE" w:rsidRPr="0057662C" w:rsidRDefault="00DF54FE" w:rsidP="00DF54FE">
      <w:pPr>
        <w:pStyle w:val="standard1"/>
        <w:numPr>
          <w:ilvl w:val="0"/>
          <w:numId w:val="8"/>
        </w:numPr>
        <w:spacing w:before="0"/>
        <w:rPr>
          <w:rFonts w:ascii="Times New Roman" w:hAnsi="Times New Roman" w:cs="Times New Roman"/>
          <w:b w:val="0"/>
          <w:bCs w:val="0"/>
          <w:color w:val="FFFFFF"/>
          <w:w w:val="100"/>
          <w:sz w:val="24"/>
          <w:szCs w:val="24"/>
        </w:rPr>
      </w:pPr>
    </w:p>
    <w:p w:rsidR="00DF54FE" w:rsidRPr="0057662C" w:rsidRDefault="00DF54FE" w:rsidP="00DF54FE">
      <w:pPr>
        <w:pStyle w:val="standard1"/>
        <w:numPr>
          <w:ilvl w:val="0"/>
          <w:numId w:val="8"/>
        </w:numPr>
        <w:spacing w:before="0"/>
        <w:rPr>
          <w:rFonts w:ascii="Times New Roman" w:hAnsi="Times New Roman" w:cs="Times New Roman"/>
          <w:b w:val="0"/>
          <w:bCs w:val="0"/>
          <w:color w:val="FFFFFF"/>
          <w:w w:val="100"/>
          <w:sz w:val="24"/>
          <w:szCs w:val="24"/>
        </w:rPr>
      </w:pPr>
    </w:p>
    <w:p w:rsidR="00691162" w:rsidRPr="00FB28FE" w:rsidRDefault="001C0A44" w:rsidP="00FB28FE">
      <w:pPr>
        <w:pStyle w:val="standard1"/>
        <w:spacing w:before="0"/>
        <w:ind w:left="720" w:firstLine="0"/>
        <w:rPr>
          <w:rFonts w:ascii="Times New Roman" w:hAnsi="Times New Roman" w:cs="Times New Roman"/>
          <w:b w:val="0"/>
          <w:bCs w:val="0"/>
          <w:color w:val="FFFFFF"/>
          <w:w w:val="100"/>
          <w:sz w:val="24"/>
          <w:szCs w:val="24"/>
        </w:rPr>
      </w:pPr>
    </w:p>
    <w:sectPr w:rsidR="00691162" w:rsidRPr="00FB28FE" w:rsidSect="00117A4A">
      <w:headerReference w:type="even" r:id="rId7"/>
      <w:headerReference w:type="default" r:id="rId8"/>
      <w:footerReference w:type="even" r:id="rId9"/>
      <w:footerReference w:type="default" r:id="rId10"/>
      <w:headerReference w:type="first" r:id="rId11"/>
      <w:footerReference w:type="first" r:id="rId12"/>
      <w:pgSz w:w="12240" w:h="1580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A44" w:rsidRDefault="001C0A44">
      <w:r>
        <w:separator/>
      </w:r>
    </w:p>
  </w:endnote>
  <w:endnote w:type="continuationSeparator" w:id="0">
    <w:p w:rsidR="001C0A44" w:rsidRDefault="001C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49" w:rsidRDefault="001C0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49" w:rsidRDefault="001C0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372398"/>
      <w:docPartObj>
        <w:docPartGallery w:val="Page Numbers (Bottom of Page)"/>
        <w:docPartUnique/>
      </w:docPartObj>
    </w:sdtPr>
    <w:sdtEndPr>
      <w:rPr>
        <w:noProof/>
      </w:rPr>
    </w:sdtEndPr>
    <w:sdtContent>
      <w:p w:rsidR="001C5749" w:rsidRDefault="00117A4A">
        <w:pPr>
          <w:pStyle w:val="Footer"/>
          <w:jc w:val="right"/>
        </w:pPr>
        <w:r>
          <w:fldChar w:fldCharType="begin"/>
        </w:r>
        <w:r>
          <w:instrText xml:space="preserve"> PAGE   \* MERGEFORMAT </w:instrText>
        </w:r>
        <w:r>
          <w:fldChar w:fldCharType="separate"/>
        </w:r>
        <w:r w:rsidR="002652B4">
          <w:rPr>
            <w:noProof/>
          </w:rPr>
          <w:t>1</w:t>
        </w:r>
        <w:r>
          <w:rPr>
            <w:noProof/>
          </w:rPr>
          <w:fldChar w:fldCharType="end"/>
        </w:r>
      </w:p>
    </w:sdtContent>
  </w:sdt>
  <w:p w:rsidR="001C5749" w:rsidRDefault="001C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A44" w:rsidRDefault="001C0A44">
      <w:r>
        <w:separator/>
      </w:r>
    </w:p>
  </w:footnote>
  <w:footnote w:type="continuationSeparator" w:id="0">
    <w:p w:rsidR="001C0A44" w:rsidRDefault="001C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49" w:rsidRDefault="001C0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49" w:rsidRDefault="001C0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49" w:rsidRDefault="001C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45D"/>
    <w:multiLevelType w:val="hybridMultilevel"/>
    <w:tmpl w:val="E2CA1A68"/>
    <w:lvl w:ilvl="0" w:tplc="4A5E7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A79BF"/>
    <w:multiLevelType w:val="hybridMultilevel"/>
    <w:tmpl w:val="F1D2A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0917"/>
    <w:multiLevelType w:val="hybridMultilevel"/>
    <w:tmpl w:val="EA38F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5083D"/>
    <w:multiLevelType w:val="hybridMultilevel"/>
    <w:tmpl w:val="685893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48D4"/>
    <w:multiLevelType w:val="hybridMultilevel"/>
    <w:tmpl w:val="B4302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B3390"/>
    <w:multiLevelType w:val="hybridMultilevel"/>
    <w:tmpl w:val="E38ABAD2"/>
    <w:lvl w:ilvl="0" w:tplc="77520BA4">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DB8157A"/>
    <w:multiLevelType w:val="hybridMultilevel"/>
    <w:tmpl w:val="56BE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772F6"/>
    <w:multiLevelType w:val="hybridMultilevel"/>
    <w:tmpl w:val="385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400"/>
    <w:multiLevelType w:val="hybridMultilevel"/>
    <w:tmpl w:val="B4302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C7591"/>
    <w:multiLevelType w:val="hybridMultilevel"/>
    <w:tmpl w:val="10BA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D6016"/>
    <w:multiLevelType w:val="hybridMultilevel"/>
    <w:tmpl w:val="FA0E7D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24E99"/>
    <w:multiLevelType w:val="hybridMultilevel"/>
    <w:tmpl w:val="2CC27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E84F41"/>
    <w:multiLevelType w:val="hybridMultilevel"/>
    <w:tmpl w:val="4B70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A0F5C"/>
    <w:multiLevelType w:val="hybridMultilevel"/>
    <w:tmpl w:val="ED069F40"/>
    <w:lvl w:ilvl="0" w:tplc="77520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8425B"/>
    <w:multiLevelType w:val="hybridMultilevel"/>
    <w:tmpl w:val="B69AA1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20F24"/>
    <w:multiLevelType w:val="hybridMultilevel"/>
    <w:tmpl w:val="222EA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F01DE1"/>
    <w:multiLevelType w:val="hybridMultilevel"/>
    <w:tmpl w:val="0CE865C6"/>
    <w:lvl w:ilvl="0" w:tplc="0409000F">
      <w:start w:val="1"/>
      <w:numFmt w:val="decimal"/>
      <w:lvlText w:val="%1."/>
      <w:lvlJc w:val="left"/>
      <w:pPr>
        <w:tabs>
          <w:tab w:val="num" w:pos="1080"/>
        </w:tabs>
        <w:ind w:left="1080" w:hanging="360"/>
      </w:pPr>
      <w:rPr>
        <w:rFonts w:hint="default"/>
      </w:rPr>
    </w:lvl>
    <w:lvl w:ilvl="1" w:tplc="4C6096A0" w:tentative="1">
      <w:start w:val="1"/>
      <w:numFmt w:val="bullet"/>
      <w:lvlText w:val="o"/>
      <w:lvlJc w:val="left"/>
      <w:pPr>
        <w:tabs>
          <w:tab w:val="num" w:pos="1800"/>
        </w:tabs>
        <w:ind w:left="1800" w:hanging="360"/>
      </w:pPr>
      <w:rPr>
        <w:rFonts w:ascii="Courier New" w:hAnsi="Courier New" w:cs="Courier New" w:hint="default"/>
      </w:rPr>
    </w:lvl>
    <w:lvl w:ilvl="2" w:tplc="14DA35B2" w:tentative="1">
      <w:start w:val="1"/>
      <w:numFmt w:val="bullet"/>
      <w:lvlText w:val=""/>
      <w:lvlJc w:val="left"/>
      <w:pPr>
        <w:tabs>
          <w:tab w:val="num" w:pos="2520"/>
        </w:tabs>
        <w:ind w:left="2520" w:hanging="360"/>
      </w:pPr>
      <w:rPr>
        <w:rFonts w:ascii="Wingdings" w:hAnsi="Wingdings" w:hint="default"/>
      </w:rPr>
    </w:lvl>
    <w:lvl w:ilvl="3" w:tplc="62A02706" w:tentative="1">
      <w:start w:val="1"/>
      <w:numFmt w:val="bullet"/>
      <w:lvlText w:val=""/>
      <w:lvlJc w:val="left"/>
      <w:pPr>
        <w:tabs>
          <w:tab w:val="num" w:pos="3240"/>
        </w:tabs>
        <w:ind w:left="3240" w:hanging="360"/>
      </w:pPr>
      <w:rPr>
        <w:rFonts w:ascii="Symbol" w:hAnsi="Symbol" w:hint="default"/>
      </w:rPr>
    </w:lvl>
    <w:lvl w:ilvl="4" w:tplc="54187F1A" w:tentative="1">
      <w:start w:val="1"/>
      <w:numFmt w:val="bullet"/>
      <w:lvlText w:val="o"/>
      <w:lvlJc w:val="left"/>
      <w:pPr>
        <w:tabs>
          <w:tab w:val="num" w:pos="3960"/>
        </w:tabs>
        <w:ind w:left="3960" w:hanging="360"/>
      </w:pPr>
      <w:rPr>
        <w:rFonts w:ascii="Courier New" w:hAnsi="Courier New" w:cs="Courier New" w:hint="default"/>
      </w:rPr>
    </w:lvl>
    <w:lvl w:ilvl="5" w:tplc="76E22DF8" w:tentative="1">
      <w:start w:val="1"/>
      <w:numFmt w:val="bullet"/>
      <w:lvlText w:val=""/>
      <w:lvlJc w:val="left"/>
      <w:pPr>
        <w:tabs>
          <w:tab w:val="num" w:pos="4680"/>
        </w:tabs>
        <w:ind w:left="4680" w:hanging="360"/>
      </w:pPr>
      <w:rPr>
        <w:rFonts w:ascii="Wingdings" w:hAnsi="Wingdings" w:hint="default"/>
      </w:rPr>
    </w:lvl>
    <w:lvl w:ilvl="6" w:tplc="E8746B22" w:tentative="1">
      <w:start w:val="1"/>
      <w:numFmt w:val="bullet"/>
      <w:lvlText w:val=""/>
      <w:lvlJc w:val="left"/>
      <w:pPr>
        <w:tabs>
          <w:tab w:val="num" w:pos="5400"/>
        </w:tabs>
        <w:ind w:left="5400" w:hanging="360"/>
      </w:pPr>
      <w:rPr>
        <w:rFonts w:ascii="Symbol" w:hAnsi="Symbol" w:hint="default"/>
      </w:rPr>
    </w:lvl>
    <w:lvl w:ilvl="7" w:tplc="88F46346" w:tentative="1">
      <w:start w:val="1"/>
      <w:numFmt w:val="bullet"/>
      <w:lvlText w:val="o"/>
      <w:lvlJc w:val="left"/>
      <w:pPr>
        <w:tabs>
          <w:tab w:val="num" w:pos="6120"/>
        </w:tabs>
        <w:ind w:left="6120" w:hanging="360"/>
      </w:pPr>
      <w:rPr>
        <w:rFonts w:ascii="Courier New" w:hAnsi="Courier New" w:cs="Courier New" w:hint="default"/>
      </w:rPr>
    </w:lvl>
    <w:lvl w:ilvl="8" w:tplc="D68EBAA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843576"/>
    <w:multiLevelType w:val="hybridMultilevel"/>
    <w:tmpl w:val="766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C550A"/>
    <w:multiLevelType w:val="hybridMultilevel"/>
    <w:tmpl w:val="F0E2CD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BF1228"/>
    <w:multiLevelType w:val="hybridMultilevel"/>
    <w:tmpl w:val="72F0C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47D12"/>
    <w:multiLevelType w:val="hybridMultilevel"/>
    <w:tmpl w:val="BEBCC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046AA"/>
    <w:multiLevelType w:val="hybridMultilevel"/>
    <w:tmpl w:val="77F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065EF"/>
    <w:multiLevelType w:val="hybridMultilevel"/>
    <w:tmpl w:val="8A44C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D53DDC"/>
    <w:multiLevelType w:val="hybridMultilevel"/>
    <w:tmpl w:val="A76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80732"/>
    <w:multiLevelType w:val="hybridMultilevel"/>
    <w:tmpl w:val="695C4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E5967"/>
    <w:multiLevelType w:val="hybridMultilevel"/>
    <w:tmpl w:val="FDCE67EC"/>
    <w:lvl w:ilvl="0" w:tplc="4A5E734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515069"/>
    <w:multiLevelType w:val="hybridMultilevel"/>
    <w:tmpl w:val="3C5AB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0"/>
  </w:num>
  <w:num w:numId="4">
    <w:abstractNumId w:val="20"/>
  </w:num>
  <w:num w:numId="5">
    <w:abstractNumId w:val="24"/>
  </w:num>
  <w:num w:numId="6">
    <w:abstractNumId w:val="18"/>
  </w:num>
  <w:num w:numId="7">
    <w:abstractNumId w:val="8"/>
  </w:num>
  <w:num w:numId="8">
    <w:abstractNumId w:val="13"/>
  </w:num>
  <w:num w:numId="9">
    <w:abstractNumId w:val="10"/>
  </w:num>
  <w:num w:numId="10">
    <w:abstractNumId w:val="16"/>
  </w:num>
  <w:num w:numId="11">
    <w:abstractNumId w:val="22"/>
  </w:num>
  <w:num w:numId="12">
    <w:abstractNumId w:val="21"/>
  </w:num>
  <w:num w:numId="13">
    <w:abstractNumId w:val="4"/>
  </w:num>
  <w:num w:numId="14">
    <w:abstractNumId w:val="7"/>
  </w:num>
  <w:num w:numId="15">
    <w:abstractNumId w:val="15"/>
  </w:num>
  <w:num w:numId="16">
    <w:abstractNumId w:val="11"/>
  </w:num>
  <w:num w:numId="17">
    <w:abstractNumId w:val="25"/>
  </w:num>
  <w:num w:numId="18">
    <w:abstractNumId w:val="2"/>
  </w:num>
  <w:num w:numId="19">
    <w:abstractNumId w:val="26"/>
  </w:num>
  <w:num w:numId="20">
    <w:abstractNumId w:val="17"/>
  </w:num>
  <w:num w:numId="21">
    <w:abstractNumId w:val="9"/>
  </w:num>
  <w:num w:numId="22">
    <w:abstractNumId w:val="23"/>
  </w:num>
  <w:num w:numId="23">
    <w:abstractNumId w:val="6"/>
  </w:num>
  <w:num w:numId="24">
    <w:abstractNumId w:val="3"/>
  </w:num>
  <w:num w:numId="25">
    <w:abstractNumId w:val="19"/>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FE"/>
    <w:rsid w:val="000445A4"/>
    <w:rsid w:val="000673A3"/>
    <w:rsid w:val="000B5CA8"/>
    <w:rsid w:val="00117A4A"/>
    <w:rsid w:val="001C0A44"/>
    <w:rsid w:val="001E41B6"/>
    <w:rsid w:val="001F5A1B"/>
    <w:rsid w:val="002652B4"/>
    <w:rsid w:val="002A3426"/>
    <w:rsid w:val="00333D3C"/>
    <w:rsid w:val="00341108"/>
    <w:rsid w:val="003D3FC7"/>
    <w:rsid w:val="004123D6"/>
    <w:rsid w:val="00427EFC"/>
    <w:rsid w:val="00491883"/>
    <w:rsid w:val="0051658C"/>
    <w:rsid w:val="0057662C"/>
    <w:rsid w:val="00585342"/>
    <w:rsid w:val="00621F79"/>
    <w:rsid w:val="00690239"/>
    <w:rsid w:val="006A2ACF"/>
    <w:rsid w:val="00704A71"/>
    <w:rsid w:val="0075161F"/>
    <w:rsid w:val="007C1C8E"/>
    <w:rsid w:val="008571C6"/>
    <w:rsid w:val="00962867"/>
    <w:rsid w:val="00973746"/>
    <w:rsid w:val="00A43F36"/>
    <w:rsid w:val="00AA783E"/>
    <w:rsid w:val="00AB6C51"/>
    <w:rsid w:val="00B02CA4"/>
    <w:rsid w:val="00B275E3"/>
    <w:rsid w:val="00B414FC"/>
    <w:rsid w:val="00CB5571"/>
    <w:rsid w:val="00CC057E"/>
    <w:rsid w:val="00CD783B"/>
    <w:rsid w:val="00CF0137"/>
    <w:rsid w:val="00CF4B12"/>
    <w:rsid w:val="00D13A9C"/>
    <w:rsid w:val="00D2641F"/>
    <w:rsid w:val="00D736AB"/>
    <w:rsid w:val="00DC2573"/>
    <w:rsid w:val="00DF54FE"/>
    <w:rsid w:val="00E05BB4"/>
    <w:rsid w:val="00E07DFE"/>
    <w:rsid w:val="00E11F72"/>
    <w:rsid w:val="00E57539"/>
    <w:rsid w:val="00E67F8C"/>
    <w:rsid w:val="00E74C5A"/>
    <w:rsid w:val="00EA587A"/>
    <w:rsid w:val="00EE6E6B"/>
    <w:rsid w:val="00F97D55"/>
    <w:rsid w:val="00FB04C3"/>
    <w:rsid w:val="00FB28FE"/>
    <w:rsid w:val="00FB4AEB"/>
    <w:rsid w:val="00FC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D966-BC97-4DF3-8C4A-CC183E2E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54FE"/>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54FE"/>
    <w:pPr>
      <w:ind w:left="422" w:firstLine="28"/>
    </w:pPr>
    <w:rPr>
      <w:rFonts w:ascii="Times New Roman" w:eastAsia="Times New Roman" w:hAnsi="Times New Roman"/>
    </w:rPr>
  </w:style>
  <w:style w:type="character" w:customStyle="1" w:styleId="BodyTextChar">
    <w:name w:val="Body Text Char"/>
    <w:basedOn w:val="DefaultParagraphFont"/>
    <w:link w:val="BodyText"/>
    <w:uiPriority w:val="1"/>
    <w:rsid w:val="00DF54FE"/>
    <w:rPr>
      <w:rFonts w:ascii="Times New Roman" w:eastAsia="Times New Roman" w:hAnsi="Times New Roman" w:cs="Times New Roman"/>
    </w:rPr>
  </w:style>
  <w:style w:type="paragraph" w:styleId="Header">
    <w:name w:val="header"/>
    <w:basedOn w:val="Normal"/>
    <w:link w:val="HeaderChar"/>
    <w:uiPriority w:val="99"/>
    <w:unhideWhenUsed/>
    <w:rsid w:val="00DF54FE"/>
    <w:pPr>
      <w:tabs>
        <w:tab w:val="center" w:pos="4680"/>
        <w:tab w:val="right" w:pos="9360"/>
      </w:tabs>
    </w:pPr>
  </w:style>
  <w:style w:type="character" w:customStyle="1" w:styleId="HeaderChar">
    <w:name w:val="Header Char"/>
    <w:basedOn w:val="DefaultParagraphFont"/>
    <w:link w:val="Header"/>
    <w:uiPriority w:val="99"/>
    <w:rsid w:val="00DF54FE"/>
    <w:rPr>
      <w:rFonts w:ascii="Calibri" w:eastAsia="Calibri" w:hAnsi="Calibri" w:cs="Times New Roman"/>
    </w:rPr>
  </w:style>
  <w:style w:type="paragraph" w:styleId="Footer">
    <w:name w:val="footer"/>
    <w:basedOn w:val="Normal"/>
    <w:link w:val="FooterChar"/>
    <w:uiPriority w:val="99"/>
    <w:unhideWhenUsed/>
    <w:rsid w:val="00DF54FE"/>
    <w:pPr>
      <w:tabs>
        <w:tab w:val="center" w:pos="4680"/>
        <w:tab w:val="right" w:pos="9360"/>
      </w:tabs>
    </w:pPr>
  </w:style>
  <w:style w:type="character" w:customStyle="1" w:styleId="FooterChar">
    <w:name w:val="Footer Char"/>
    <w:basedOn w:val="DefaultParagraphFont"/>
    <w:link w:val="Footer"/>
    <w:uiPriority w:val="99"/>
    <w:rsid w:val="00DF54FE"/>
    <w:rPr>
      <w:rFonts w:ascii="Calibri" w:eastAsia="Calibri" w:hAnsi="Calibri" w:cs="Times New Roman"/>
    </w:rPr>
  </w:style>
  <w:style w:type="paragraph" w:customStyle="1" w:styleId="standard1">
    <w:name w:val="standard1"/>
    <w:uiPriority w:val="99"/>
    <w:rsid w:val="00DF54FE"/>
    <w:pPr>
      <w:tabs>
        <w:tab w:val="left" w:pos="720"/>
      </w:tabs>
      <w:suppressAutoHyphens/>
      <w:autoSpaceDE w:val="0"/>
      <w:autoSpaceDN w:val="0"/>
      <w:adjustRightInd w:val="0"/>
      <w:spacing w:before="180" w:after="0" w:line="240" w:lineRule="atLeast"/>
      <w:ind w:left="700" w:hanging="700"/>
    </w:pPr>
    <w:rPr>
      <w:rFonts w:ascii="Arial" w:eastAsia="Times New Roman" w:hAnsi="Arial" w:cs="Arial"/>
      <w:b/>
      <w:bCs/>
      <w:color w:val="000000"/>
      <w:w w:val="1"/>
      <w:sz w:val="20"/>
      <w:szCs w:val="20"/>
    </w:rPr>
  </w:style>
  <w:style w:type="paragraph" w:customStyle="1" w:styleId="standard2">
    <w:name w:val="standard2"/>
    <w:uiPriority w:val="99"/>
    <w:rsid w:val="00DF54FE"/>
    <w:pPr>
      <w:tabs>
        <w:tab w:val="left" w:pos="1440"/>
      </w:tabs>
      <w:suppressAutoHyphens/>
      <w:autoSpaceDE w:val="0"/>
      <w:autoSpaceDN w:val="0"/>
      <w:adjustRightInd w:val="0"/>
      <w:spacing w:before="80" w:after="0" w:line="240" w:lineRule="atLeast"/>
      <w:ind w:left="1440" w:hanging="720"/>
    </w:pPr>
    <w:rPr>
      <w:rFonts w:ascii="Arial" w:eastAsia="Times New Roman" w:hAnsi="Arial" w:cs="Arial"/>
      <w:b/>
      <w:bCs/>
      <w:color w:val="000000"/>
      <w:w w:val="1"/>
      <w:sz w:val="20"/>
      <w:szCs w:val="20"/>
    </w:rPr>
  </w:style>
  <w:style w:type="paragraph" w:styleId="NormalWeb">
    <w:name w:val="Normal (Web)"/>
    <w:basedOn w:val="Normal"/>
    <w:uiPriority w:val="99"/>
    <w:unhideWhenUsed/>
    <w:rsid w:val="00DF54FE"/>
    <w:pPr>
      <w:widowControl/>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A2ACF"/>
    <w:pPr>
      <w:ind w:left="720"/>
      <w:contextualSpacing/>
    </w:pPr>
  </w:style>
  <w:style w:type="paragraph" w:styleId="BalloonText">
    <w:name w:val="Balloon Text"/>
    <w:basedOn w:val="Normal"/>
    <w:link w:val="BalloonTextChar"/>
    <w:uiPriority w:val="99"/>
    <w:semiHidden/>
    <w:unhideWhenUsed/>
    <w:rsid w:val="00A43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Page</dc:creator>
  <cp:keywords/>
  <dc:description/>
  <cp:lastModifiedBy>Douglas Pfeifer</cp:lastModifiedBy>
  <cp:revision>2</cp:revision>
  <cp:lastPrinted>2017-10-18T01:40:00Z</cp:lastPrinted>
  <dcterms:created xsi:type="dcterms:W3CDTF">2017-11-16T13:37:00Z</dcterms:created>
  <dcterms:modified xsi:type="dcterms:W3CDTF">2017-11-16T13:37:00Z</dcterms:modified>
</cp:coreProperties>
</file>