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2041"/>
        <w:gridCol w:w="1422"/>
        <w:gridCol w:w="1658"/>
        <w:gridCol w:w="1823"/>
      </w:tblGrid>
      <w:tr w:rsidR="00827519" w:rsidRPr="00CF00AC" w:rsidTr="00827519"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6B48F4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 xml:space="preserve">Performance Improvement </w:t>
            </w:r>
          </w:p>
          <w:p w:rsidR="00827519" w:rsidRPr="00CF00AC" w:rsidRDefault="00ED7430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 xml:space="preserve">Plan </w:t>
            </w:r>
            <w:r w:rsidR="0082751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FY</w:t>
            </w:r>
            <w:r w:rsidR="00827519" w:rsidRPr="00CF00AC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2017-2018</w:t>
            </w:r>
          </w:p>
        </w:tc>
        <w:tc>
          <w:tcPr>
            <w:tcW w:w="2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Target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Outcome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Analysis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Action Plan</w:t>
            </w:r>
          </w:p>
        </w:tc>
      </w:tr>
      <w:tr w:rsidR="00827519" w:rsidRPr="00CF00AC" w:rsidTr="00827519"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Business Functions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</w:tr>
      <w:tr w:rsidR="00827519" w:rsidRPr="00CF00AC" w:rsidTr="00827519">
        <w:trPr>
          <w:trHeight w:val="360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Financial Reports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Total Actuals </w:t>
            </w:r>
            <w:r w:rsidR="00217B3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will </w:t>
            </w:r>
            <w:proofErr w:type="gramStart"/>
            <w:r w:rsidR="00217B3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stay  </w:t>
            </w: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within</w:t>
            </w:r>
            <w:proofErr w:type="gramEnd"/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-/+ 10% of </w:t>
            </w:r>
            <w:r w:rsidR="00217B3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budget </w:t>
            </w: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projection</w:t>
            </w:r>
            <w:r w:rsidR="00217B3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</w:t>
            </w: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B4343F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Actual variances were within 5% of projections.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The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President, CEO, Consultant, 3K auditing firm and Fiscal Supervisor </w:t>
            </w: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will adjust </w:t>
            </w:r>
            <w:r w:rsidR="00ED743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budget projections</w:t>
            </w: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r w:rsidR="00ED743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as needed to keep actual financials within acceptable limits. </w:t>
            </w:r>
          </w:p>
        </w:tc>
      </w:tr>
      <w:tr w:rsidR="00827519" w:rsidRPr="00CF00AC" w:rsidTr="00827519"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Human Resources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Employee satisfaction rates </w:t>
            </w:r>
            <w:r w:rsidR="00217B31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will </w:t>
            </w: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show an average of </w:t>
            </w:r>
            <w:r w:rsidRPr="00C0139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75% for a score of (2 or more) for the over-all satisfaction surveys (1-3 scale)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0139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80% of 52 staff (scored 2 or more) for the over-all satisfaction surveys (1-3 scale)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Surveys are collected by all employees and calcul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ated. Trends are identified by P</w:t>
            </w: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 committee and action plans put in place.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0139B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0139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-Survey questions concerning “feeling heard” and “appreciated” were represented in higher numbers on the survey.</w:t>
            </w:r>
          </w:p>
          <w:p w:rsidR="00827519" w:rsidRPr="00C0139B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827519" w:rsidRPr="00CF00AC" w:rsidTr="00827519"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Human Resources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Remain below an annual turnover rate of fulltime outpa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tient employment to 20% for FY 2017</w:t>
            </w: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Human Resources Manager reported</w:t>
            </w: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an outpatient </w:t>
            </w:r>
            <w:r w:rsidRPr="00C0139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turnover rate of 25% in FY 17.</w:t>
            </w: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H.R. collects personnel data; develops annual reports and reports are shared and analyzed by Admin annually.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-If target is not met, H.R. will analyze exit interviews for trends and report to Admin.</w:t>
            </w:r>
          </w:p>
        </w:tc>
      </w:tr>
      <w:tr w:rsidR="00827519" w:rsidRPr="00CF00AC" w:rsidTr="00827519">
        <w:trPr>
          <w:trHeight w:val="593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Health and Safety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Life Safety drills tested at each location 100%.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Disaster Plan Training annually and site fire drills conducted </w:t>
            </w:r>
            <w:r w:rsidRPr="00C0139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quarterly 100%.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F4512A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highlight w:val="yellow"/>
              </w:rPr>
            </w:pPr>
            <w:r w:rsidRPr="00C0139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Life Safety Manuals contain completed reports of tests and drills and copies are given to the Admin. Assistant.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-If target is not met and cited by licensure, a review and retraining of office managers by each site director will take place to ensure proper knowledge and practice of life safety drills and tests.</w:t>
            </w:r>
          </w:p>
        </w:tc>
      </w:tr>
      <w:tr w:rsidR="00827519" w:rsidRPr="00CF00AC" w:rsidTr="00827519">
        <w:trPr>
          <w:trHeight w:val="593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Health and Safety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Quarterly table top trainings and briefings at scheduled staff meetings for all staff 100%.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Quarterly ta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ble top training start date: July, 2016</w:t>
            </w: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Staff meeting agenda and minutes will indicate training title and attendance.  Site Directors will send evidence to Health and Safety Chair for collection.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-If target is not met, Safety Chair will review during Admin and Site Director meeting the importance of health and safety continuing education and training.</w:t>
            </w:r>
          </w:p>
        </w:tc>
      </w:tr>
      <w:tr w:rsidR="00827519" w:rsidRPr="00CF00AC" w:rsidTr="00827519"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>Technology System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Maintain an updated website for 24/7 service information/employee links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</w:t>
            </w: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ebsite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was partially updated and agency changes occurred.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IT Dept. personnel will routinely check access to website and report any concerns for analysis.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-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CEO</w:t>
            </w: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will contact webpage designer/publisher for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upgrading and </w:t>
            </w: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revision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</w:t>
            </w: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.</w:t>
            </w:r>
          </w:p>
        </w:tc>
      </w:tr>
      <w:tr w:rsidR="00827519" w:rsidRPr="00CF00AC" w:rsidTr="00827519"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Documentation Compliance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No more than 5</w:t>
            </w: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failed activities that result in noncompliance will be reported quarterly. Protocol for Clinical Timeframes and Compliance followed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Compliance Officer reports failed activity reports monthly and data collected quarterly for review</w:t>
            </w:r>
            <w:r w:rsidRPr="00C0139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. Last quarter review for reports 5 failed activities.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Chart review officer</w:t>
            </w: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complete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</w:t>
            </w: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compliance reports and sends to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CEO and </w:t>
            </w: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clinical director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0139B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0139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-If placed on the noncompliant list, supervision, written reprimand, and possible termination can and may result.</w:t>
            </w:r>
          </w:p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0139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-continue with annual documentation training for all staff</w:t>
            </w:r>
          </w:p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</w:tr>
      <w:tr w:rsidR="00827519" w:rsidRPr="00CF00AC" w:rsidTr="00827519"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Out Patient Service Functions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</w:tr>
      <w:tr w:rsidR="00827519" w:rsidRPr="00CF00AC" w:rsidTr="00827519"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Client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Outcome</w:t>
            </w: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Scores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Quarterly reports show an overall average score of </w:t>
            </w:r>
            <w:r w:rsidRPr="00C0139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3 or more (on the scale of 1 to 5) on selected survey questions for all services.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0139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Quarterly reports showed an average score of 4.3 on selected questions for each quarter throughout FY 2017.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Quarterly reports are gathered and</w:t>
            </w: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shared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at quarterly P</w:t>
            </w: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I meetings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to analyze </w:t>
            </w: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trends and areas of improvement.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An annual overall report is prepared at the end of each Fiscal Year.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-</w:t>
            </w:r>
            <w:r w:rsidRPr="00C0139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Scores indicating concerns (1-2.9) are</w:t>
            </w: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sent back to the site directors for individual supervision and a review of the clients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’</w:t>
            </w: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charts</w:t>
            </w: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for further ways to satisfy and assist the client.</w:t>
            </w:r>
          </w:p>
        </w:tc>
      </w:tr>
      <w:tr w:rsidR="00827519" w:rsidRPr="00CF00AC" w:rsidTr="00B4343F">
        <w:trPr>
          <w:trHeight w:val="2527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Access and Availability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First available appointment after intake within </w:t>
            </w:r>
            <w:r w:rsidRPr="00C0139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30 calendar days and fourteen calendar days for hospital discharges.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Emergency Assessments are completed within two hours of arrival or notification</w:t>
            </w:r>
          </w:p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0139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Access reports appointments were scheduled on an average of 29 calendar days for each quarter.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 I Coordinator</w:t>
            </w: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runs a quarterly report to assess when appointments are made with medical staff and therapist. Reports are presented quarterly to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PI.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0139B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0139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-Continue to recruit and hire additional staff.</w:t>
            </w:r>
          </w:p>
          <w:p w:rsidR="00827519" w:rsidRPr="00C0139B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0139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-Assess caseloads for full capacity of therapist and case managers</w:t>
            </w:r>
          </w:p>
          <w:p w:rsidR="00827519" w:rsidRPr="00C0139B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85525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-</w:t>
            </w:r>
            <w:r w:rsidRPr="00C0139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Monitor services for appropriate shifts and adjustments.</w:t>
            </w:r>
          </w:p>
          <w:p w:rsidR="00827519" w:rsidRPr="00C0139B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0139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-Continue to recruit and hire additional necessary clinical staff and support staff (as needed)</w:t>
            </w:r>
          </w:p>
          <w:p w:rsidR="00827519" w:rsidRPr="00C0139B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0139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-Continue to monitor productivity and efficiency of </w:t>
            </w:r>
            <w:r w:rsidRPr="00C0139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>provider personnel. Through bonus plan keep established productivity requirements met</w:t>
            </w:r>
          </w:p>
          <w:p w:rsidR="00827519" w:rsidRPr="007E530B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highlight w:val="yellow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-If benchmarks </w:t>
            </w:r>
            <w:r w:rsidR="00B4343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are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not met</w:t>
            </w:r>
            <w:r w:rsidR="00B4343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</w:t>
            </w:r>
            <w:r w:rsidRPr="00C0139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orrective action plans and disciplinary actions</w:t>
            </w:r>
            <w:r w:rsidR="00B4343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will result.</w:t>
            </w:r>
            <w:r w:rsidRPr="00C0139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</w:p>
        </w:tc>
      </w:tr>
      <w:tr w:rsidR="00827519" w:rsidRPr="00CF00AC" w:rsidTr="00827519"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>Utilization Review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0139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100% UR audits are completed monthly and submitted to the Washington County Behavioral Health Board and reported quarterly to the PI committee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An average of 100</w:t>
            </w: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% of UR audits were completed for the fiscal year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FY 17.</w:t>
            </w:r>
          </w:p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0139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Performance Improvement Coordinator reports quarterly to the PI committee for analysis and plan is updated.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6F7E3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0139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-CEO and Consultant will review UR report elements for compliance with CARF standards and Washington County Behavioral Health Board requests.</w:t>
            </w:r>
          </w:p>
        </w:tc>
      </w:tr>
      <w:tr w:rsidR="00827519" w:rsidRPr="00CF00AC" w:rsidTr="00827519"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Chart</w:t>
            </w:r>
            <w:r w:rsidRPr="00CF00A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Reviews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F00A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0139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5% chart reviews submitted monthly, and reported quarterly.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6F7E3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highlight w:val="yellow"/>
              </w:rPr>
            </w:pPr>
            <w:r w:rsidRPr="00C0139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An average of 25% of Peer Reviews were completed for the fiscal year 2017.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6F7E3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highlight w:val="yellow"/>
              </w:rPr>
            </w:pPr>
            <w:r w:rsidRPr="00C0139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Internal Auditor reports quarterly to the PI committee for analysis and the plan is updated.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C0139B" w:rsidRDefault="00827519" w:rsidP="006F7E3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446A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-</w:t>
            </w:r>
            <w:r w:rsidRPr="00C0139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CEO and Clinical Director will review the Chart Review element and report on improvements needed to meet CARF standards. </w:t>
            </w:r>
          </w:p>
          <w:p w:rsidR="00827519" w:rsidRPr="006F7E3C" w:rsidRDefault="00827519" w:rsidP="006F7E3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highlight w:val="yellow"/>
              </w:rPr>
            </w:pPr>
          </w:p>
        </w:tc>
      </w:tr>
      <w:tr w:rsidR="00827519" w:rsidRPr="00CF00AC" w:rsidTr="00827519">
        <w:trPr>
          <w:trHeight w:val="1627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519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Client Symptom Reduction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519" w:rsidRPr="006F7E3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highlight w:val="yellow"/>
              </w:rPr>
            </w:pPr>
            <w:r w:rsidRPr="0082751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Reduction in symptoms as reported by clients on the Life &amp; Purpose Behavioral Health Survey will show an average increase of +4 between 2</w:t>
            </w:r>
            <w:r w:rsidRPr="00827519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</w:rPr>
              <w:t>nd</w:t>
            </w:r>
            <w:r w:rsidRPr="0082751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and 3</w:t>
            </w:r>
            <w:r w:rsidRPr="00827519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</w:rPr>
              <w:t>rd</w:t>
            </w:r>
            <w:r w:rsidRPr="0082751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assessments.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519" w:rsidRPr="006F7E3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highlight w:val="yellow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519" w:rsidRPr="006F7E3C" w:rsidRDefault="00827519" w:rsidP="00CF00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highlight w:val="yellow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519" w:rsidRPr="006F7E3C" w:rsidRDefault="00827519" w:rsidP="006F7E3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highlight w:val="yellow"/>
              </w:rPr>
            </w:pPr>
          </w:p>
        </w:tc>
      </w:tr>
      <w:tr w:rsidR="00827519" w:rsidRPr="00CF00AC" w:rsidTr="00827519"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519" w:rsidRPr="000D6616" w:rsidRDefault="00827519" w:rsidP="000D66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D6616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Client Satisfaction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0D6616" w:rsidRDefault="00827519" w:rsidP="000D66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D6616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L &amp; P Services Satisfaction Surveys will show an average score of 2 or less on selected questions.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0D6616" w:rsidRDefault="00827519" w:rsidP="000D66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D6616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Average Satisfaction scores were 1.7 on selected questions.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0D6616" w:rsidRDefault="00827519" w:rsidP="000D66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D6616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The IT dept. will run reports annually for all clients that have been assessed at least three times for comparison.</w:t>
            </w:r>
          </w:p>
          <w:p w:rsidR="00827519" w:rsidRPr="000D6616" w:rsidRDefault="00827519" w:rsidP="000D66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The report is sent to P</w:t>
            </w:r>
            <w:r w:rsidRPr="000D6616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I for evaluation and discussion.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0D6616" w:rsidRDefault="00827519" w:rsidP="000D66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D6616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-If target is not met, trends will be assessed for supervision opportunities.</w:t>
            </w:r>
          </w:p>
          <w:p w:rsidR="00827519" w:rsidRPr="000D6616" w:rsidRDefault="00827519" w:rsidP="000D66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D6616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-Individual questions will be monitored for lower scoring and the need for continued trainings.</w:t>
            </w:r>
          </w:p>
          <w:p w:rsidR="00827519" w:rsidRPr="000D6616" w:rsidRDefault="00827519" w:rsidP="000D66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827519" w:rsidRPr="00CF00AC" w:rsidTr="00827519"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933BA5" w:rsidRDefault="00827519" w:rsidP="000D66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highlight w:val="yellow"/>
              </w:rPr>
            </w:pPr>
            <w:r w:rsidRPr="00DC5BC7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Clinical Training for Direct Service Providers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933BA5" w:rsidRDefault="00827519" w:rsidP="000D66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highlight w:val="yellow"/>
              </w:rPr>
            </w:pPr>
            <w:r w:rsidRPr="00B446A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100% of CARF required direct service training was conducted quarterly and documented </w:t>
            </w:r>
            <w:r w:rsidRPr="00B446A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>during regularly scheduled staff meetings, special trainings, and supervision meetings.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933BA5" w:rsidRDefault="00827519" w:rsidP="000D66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highlight w:val="yellow"/>
              </w:rPr>
            </w:pPr>
            <w:r w:rsidRPr="00B446A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 xml:space="preserve">Continue providing all CARF required trainings and </w:t>
            </w:r>
            <w:r w:rsidRPr="00B446A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 xml:space="preserve">add training as identified through client, community or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</w:t>
            </w:r>
            <w:r w:rsidRPr="00B446A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gency collected data.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B446A6" w:rsidRDefault="00827519" w:rsidP="000D66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446A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 xml:space="preserve">Staff meeting minutes, training agendas, sign in sheets, and supervision </w:t>
            </w:r>
            <w:r w:rsidRPr="00B446A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>notes are collected to document evidence material covered.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519" w:rsidRPr="00933BA5" w:rsidRDefault="00827519" w:rsidP="000D66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highlight w:val="yellow"/>
              </w:rPr>
            </w:pPr>
            <w:r w:rsidRPr="00B446A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 xml:space="preserve">-If target is not met, brainstorming efforts of organizing the training curriculum, </w:t>
            </w:r>
            <w:r w:rsidRPr="00B446A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 xml:space="preserve">dissemination, etc. will begin in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Program Supervisors’</w:t>
            </w:r>
            <w:r w:rsidRPr="00B446A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meeting.</w:t>
            </w:r>
          </w:p>
        </w:tc>
      </w:tr>
    </w:tbl>
    <w:p w:rsidR="00364A9D" w:rsidRDefault="00364A9D"/>
    <w:sectPr w:rsidR="00364A9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66B" w:rsidRDefault="002C166B" w:rsidP="008921FB">
      <w:pPr>
        <w:spacing w:after="0" w:line="240" w:lineRule="auto"/>
      </w:pPr>
      <w:r>
        <w:separator/>
      </w:r>
    </w:p>
  </w:endnote>
  <w:endnote w:type="continuationSeparator" w:id="0">
    <w:p w:rsidR="002C166B" w:rsidRDefault="002C166B" w:rsidP="0089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66B" w:rsidRDefault="002C166B" w:rsidP="008921FB">
      <w:pPr>
        <w:spacing w:after="0" w:line="240" w:lineRule="auto"/>
      </w:pPr>
      <w:r>
        <w:separator/>
      </w:r>
    </w:p>
  </w:footnote>
  <w:footnote w:type="continuationSeparator" w:id="0">
    <w:p w:rsidR="002C166B" w:rsidRDefault="002C166B" w:rsidP="0089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1FB" w:rsidRDefault="008921FB" w:rsidP="008921FB">
    <w:pPr>
      <w:pStyle w:val="Header"/>
      <w:jc w:val="center"/>
      <w:rPr>
        <w:sz w:val="32"/>
        <w:szCs w:val="32"/>
      </w:rPr>
    </w:pPr>
    <w:r w:rsidRPr="008921FB">
      <w:rPr>
        <w:sz w:val="32"/>
        <w:szCs w:val="32"/>
      </w:rPr>
      <w:t>L &amp; P SERVICES, INC. FY 201</w:t>
    </w:r>
    <w:r w:rsidR="00B4343F">
      <w:rPr>
        <w:sz w:val="32"/>
        <w:szCs w:val="32"/>
      </w:rPr>
      <w:t>7</w:t>
    </w:r>
    <w:r w:rsidR="00ED7430">
      <w:rPr>
        <w:sz w:val="32"/>
        <w:szCs w:val="32"/>
      </w:rPr>
      <w:t xml:space="preserve"> PERFORMANCE IMPROVEMENT PLAN</w:t>
    </w:r>
  </w:p>
  <w:p w:rsidR="00B4343F" w:rsidRPr="008921FB" w:rsidRDefault="00B4343F" w:rsidP="008921FB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ANNUAL REPORT</w:t>
    </w:r>
  </w:p>
  <w:p w:rsidR="008921FB" w:rsidRDefault="00892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0AC"/>
    <w:rsid w:val="000805C4"/>
    <w:rsid w:val="00080C47"/>
    <w:rsid w:val="000D6616"/>
    <w:rsid w:val="002169D8"/>
    <w:rsid w:val="00217B31"/>
    <w:rsid w:val="00274423"/>
    <w:rsid w:val="002C166B"/>
    <w:rsid w:val="00352A1F"/>
    <w:rsid w:val="00364A9D"/>
    <w:rsid w:val="005651B8"/>
    <w:rsid w:val="0065674C"/>
    <w:rsid w:val="00690A43"/>
    <w:rsid w:val="006B48F4"/>
    <w:rsid w:val="006F7E3C"/>
    <w:rsid w:val="007E530B"/>
    <w:rsid w:val="00827519"/>
    <w:rsid w:val="00855256"/>
    <w:rsid w:val="008921FB"/>
    <w:rsid w:val="00933BA5"/>
    <w:rsid w:val="00A272FE"/>
    <w:rsid w:val="00A40F3F"/>
    <w:rsid w:val="00B4343F"/>
    <w:rsid w:val="00B446A6"/>
    <w:rsid w:val="00B739BA"/>
    <w:rsid w:val="00C0139B"/>
    <w:rsid w:val="00CF00AC"/>
    <w:rsid w:val="00D04B92"/>
    <w:rsid w:val="00DB0AB8"/>
    <w:rsid w:val="00DC5BC7"/>
    <w:rsid w:val="00E72562"/>
    <w:rsid w:val="00ED7430"/>
    <w:rsid w:val="00F4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A3FF6-3F99-4211-87C1-5D645591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2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1FB"/>
  </w:style>
  <w:style w:type="paragraph" w:styleId="Footer">
    <w:name w:val="footer"/>
    <w:basedOn w:val="Normal"/>
    <w:link w:val="FooterChar"/>
    <w:uiPriority w:val="99"/>
    <w:unhideWhenUsed/>
    <w:rsid w:val="00892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Larrick</dc:creator>
  <cp:keywords/>
  <dc:description/>
  <cp:lastModifiedBy>Douglas Pfeifer</cp:lastModifiedBy>
  <cp:revision>2</cp:revision>
  <cp:lastPrinted>2017-11-12T02:16:00Z</cp:lastPrinted>
  <dcterms:created xsi:type="dcterms:W3CDTF">2017-11-16T13:35:00Z</dcterms:created>
  <dcterms:modified xsi:type="dcterms:W3CDTF">2017-11-16T13:35:00Z</dcterms:modified>
</cp:coreProperties>
</file>